
<file path=[Content_Types].xml><?xml version="1.0" encoding="utf-8"?>
<Types xmlns="http://schemas.openxmlformats.org/package/2006/content-types">
  <Default Extension="png" ContentType="image/png"/>
  <Default Extension="xlsm" ContentType="application/vnd.ms-excel.sheet.macroEnabled.12"/>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0B47" w:rsidRDefault="005E27E4" w:rsidP="00972F4B">
      <w:pPr>
        <w:spacing w:line="240" w:lineRule="auto"/>
        <w:jc w:val="center"/>
        <w:rPr>
          <w:rFonts w:ascii="Times New Roman" w:hAnsi="Times New Roman" w:cs="Times New Roman"/>
          <w:b/>
          <w:bCs/>
          <w:sz w:val="28"/>
          <w:szCs w:val="28"/>
        </w:rPr>
      </w:pPr>
      <w:bookmarkStart w:id="0" w:name="_GoBack"/>
      <w:bookmarkEnd w:id="0"/>
      <w:r>
        <w:rPr>
          <w:rFonts w:ascii="Times New Roman" w:hAnsi="Times New Roman" w:cs="Times New Roman"/>
          <w:b/>
          <w:bCs/>
          <w:noProof/>
          <w:sz w:val="28"/>
          <w:szCs w:val="28"/>
          <w:lang w:eastAsia="hu-HU"/>
        </w:rPr>
        <w:drawing>
          <wp:inline distT="0" distB="0" distL="0" distR="0">
            <wp:extent cx="4000500" cy="2143125"/>
            <wp:effectExtent l="0" t="0" r="0" b="9525"/>
            <wp:docPr id="1" name="Kép 1" descr="bmsz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descr="bmszki"/>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00500" cy="2143125"/>
                    </a:xfrm>
                    <a:prstGeom prst="rect">
                      <a:avLst/>
                    </a:prstGeom>
                    <a:noFill/>
                    <a:ln>
                      <a:noFill/>
                    </a:ln>
                  </pic:spPr>
                </pic:pic>
              </a:graphicData>
            </a:graphic>
          </wp:inline>
        </w:drawing>
      </w:r>
    </w:p>
    <w:p w:rsidR="00EB0B47" w:rsidRDefault="00EB0B47" w:rsidP="00972F4B">
      <w:pPr>
        <w:spacing w:line="240" w:lineRule="auto"/>
        <w:rPr>
          <w:rFonts w:ascii="Times New Roman" w:hAnsi="Times New Roman" w:cs="Times New Roman"/>
          <w:b/>
          <w:bCs/>
          <w:sz w:val="28"/>
          <w:szCs w:val="28"/>
        </w:rPr>
      </w:pPr>
    </w:p>
    <w:p w:rsidR="00EB0B47" w:rsidRPr="00972F4B" w:rsidRDefault="00EB0B47" w:rsidP="00972F4B">
      <w:pPr>
        <w:spacing w:line="240" w:lineRule="auto"/>
        <w:rPr>
          <w:rFonts w:ascii="Times New Roman" w:hAnsi="Times New Roman" w:cs="Times New Roman"/>
          <w:b/>
          <w:bCs/>
          <w:sz w:val="40"/>
          <w:szCs w:val="40"/>
        </w:rPr>
      </w:pPr>
      <w:r w:rsidRPr="00972F4B">
        <w:rPr>
          <w:rFonts w:ascii="Times New Roman" w:hAnsi="Times New Roman" w:cs="Times New Roman"/>
          <w:b/>
          <w:bCs/>
          <w:sz w:val="40"/>
          <w:szCs w:val="40"/>
        </w:rPr>
        <w:t xml:space="preserve">BMSzKI 1134 Budapest Dózsa György út 152.   </w:t>
      </w:r>
    </w:p>
    <w:p w:rsidR="00EB0B47" w:rsidRPr="00972F4B" w:rsidRDefault="00EB0B47" w:rsidP="00972F4B">
      <w:pPr>
        <w:spacing w:line="240" w:lineRule="auto"/>
        <w:rPr>
          <w:rFonts w:ascii="Times New Roman" w:hAnsi="Times New Roman" w:cs="Times New Roman"/>
          <w:b/>
          <w:bCs/>
          <w:sz w:val="40"/>
          <w:szCs w:val="40"/>
        </w:rPr>
      </w:pPr>
      <w:r w:rsidRPr="00972F4B">
        <w:rPr>
          <w:rFonts w:ascii="Times New Roman" w:hAnsi="Times New Roman" w:cs="Times New Roman"/>
          <w:b/>
          <w:bCs/>
          <w:sz w:val="40"/>
          <w:szCs w:val="40"/>
        </w:rPr>
        <w:t>Átmeneti szállás</w:t>
      </w:r>
    </w:p>
    <w:p w:rsidR="00EB0B47" w:rsidRPr="00972F4B" w:rsidRDefault="00EB0B47" w:rsidP="00972F4B">
      <w:pPr>
        <w:spacing w:line="240" w:lineRule="auto"/>
        <w:rPr>
          <w:rFonts w:ascii="Times New Roman" w:hAnsi="Times New Roman" w:cs="Times New Roman"/>
          <w:b/>
          <w:bCs/>
          <w:sz w:val="40"/>
          <w:szCs w:val="40"/>
        </w:rPr>
      </w:pPr>
      <w:r>
        <w:rPr>
          <w:rFonts w:ascii="Times New Roman" w:hAnsi="Times New Roman" w:cs="Times New Roman"/>
          <w:b/>
          <w:bCs/>
          <w:sz w:val="40"/>
          <w:szCs w:val="40"/>
        </w:rPr>
        <w:t>2016</w:t>
      </w:r>
      <w:r w:rsidRPr="00972F4B">
        <w:rPr>
          <w:rFonts w:ascii="Times New Roman" w:hAnsi="Times New Roman" w:cs="Times New Roman"/>
          <w:b/>
          <w:bCs/>
          <w:sz w:val="40"/>
          <w:szCs w:val="40"/>
        </w:rPr>
        <w:t>. évi Szakmai beszámoló</w:t>
      </w:r>
    </w:p>
    <w:p w:rsidR="00EB0B47" w:rsidRPr="00972F4B" w:rsidRDefault="00EB0B47" w:rsidP="00972F4B">
      <w:pPr>
        <w:spacing w:line="240" w:lineRule="auto"/>
        <w:rPr>
          <w:rFonts w:ascii="Times New Roman" w:hAnsi="Times New Roman" w:cs="Times New Roman"/>
          <w:b/>
          <w:bCs/>
          <w:sz w:val="32"/>
          <w:szCs w:val="32"/>
        </w:rPr>
      </w:pPr>
      <w:r w:rsidRPr="00972F4B">
        <w:rPr>
          <w:rFonts w:ascii="Times New Roman" w:hAnsi="Times New Roman" w:cs="Times New Roman"/>
          <w:b/>
          <w:bCs/>
          <w:sz w:val="32"/>
          <w:szCs w:val="32"/>
        </w:rPr>
        <w:t xml:space="preserve">Készítette: </w:t>
      </w:r>
      <w:r>
        <w:rPr>
          <w:rFonts w:ascii="Times New Roman" w:hAnsi="Times New Roman" w:cs="Times New Roman"/>
          <w:b/>
          <w:bCs/>
          <w:sz w:val="32"/>
          <w:szCs w:val="32"/>
        </w:rPr>
        <w:t>Juhász Arnold és Beczéné Bálint Mónika</w:t>
      </w:r>
    </w:p>
    <w:p w:rsidR="00EB0B47" w:rsidRDefault="00EB0B47" w:rsidP="00972F4B">
      <w:pPr>
        <w:spacing w:line="240" w:lineRule="auto"/>
        <w:rPr>
          <w:rFonts w:ascii="Times New Roman" w:hAnsi="Times New Roman" w:cs="Times New Roman"/>
          <w:b/>
          <w:bCs/>
          <w:sz w:val="24"/>
          <w:szCs w:val="24"/>
        </w:rPr>
      </w:pPr>
    </w:p>
    <w:p w:rsidR="00EB0B47" w:rsidRPr="00E941A8" w:rsidRDefault="00EB0B47" w:rsidP="00972F4B">
      <w:pPr>
        <w:rPr>
          <w:rFonts w:ascii="Times New Roman" w:hAnsi="Times New Roman" w:cs="Times New Roman"/>
          <w:b/>
          <w:bCs/>
          <w:sz w:val="28"/>
          <w:szCs w:val="28"/>
          <w:u w:val="single"/>
        </w:rPr>
      </w:pPr>
      <w:r w:rsidRPr="00E941A8">
        <w:rPr>
          <w:rFonts w:ascii="Times New Roman" w:hAnsi="Times New Roman" w:cs="Times New Roman"/>
          <w:b/>
          <w:bCs/>
          <w:sz w:val="28"/>
          <w:szCs w:val="28"/>
          <w:u w:val="single"/>
        </w:rPr>
        <w:t>Intézményünk bemutatása:</w:t>
      </w:r>
    </w:p>
    <w:p w:rsidR="00EB0B47" w:rsidRDefault="00EB0B47" w:rsidP="00972F4B">
      <w:pPr>
        <w:rPr>
          <w:rFonts w:ascii="Times New Roman" w:hAnsi="Times New Roman" w:cs="Times New Roman"/>
          <w:sz w:val="24"/>
          <w:szCs w:val="24"/>
        </w:rPr>
      </w:pPr>
      <w:r>
        <w:rPr>
          <w:rFonts w:ascii="Times New Roman" w:hAnsi="Times New Roman" w:cs="Times New Roman"/>
          <w:sz w:val="24"/>
          <w:szCs w:val="24"/>
        </w:rPr>
        <w:t xml:space="preserve">A Dózsa Átmeneti szállás a BMSzKI Központi épületében, a XIII. kerületi Dózsa György úton található. Az egykori Népszálló, könnyen megközelíthető a 75-ös, 79-es trolival, valamint a 3-as metróval. A BMSzKI legnagyobb szállója, ahol 326 hajléktalan embert - 172 nőt és 154 férfit - tudunk elhelyezni, 16 kétágyas és 294 egyágyas szobában. </w:t>
      </w:r>
    </w:p>
    <w:p w:rsidR="00EB0B47" w:rsidRDefault="00EB0B47" w:rsidP="00972F4B">
      <w:pPr>
        <w:rPr>
          <w:rFonts w:ascii="Times New Roman" w:hAnsi="Times New Roman" w:cs="Times New Roman"/>
          <w:sz w:val="24"/>
          <w:szCs w:val="24"/>
        </w:rPr>
      </w:pPr>
      <w:r>
        <w:rPr>
          <w:rFonts w:ascii="Times New Roman" w:hAnsi="Times New Roman" w:cs="Times New Roman"/>
          <w:sz w:val="24"/>
          <w:szCs w:val="24"/>
        </w:rPr>
        <w:t xml:space="preserve">Az ügyfelek elhelyezése 3 szinten történik. Az első emeleten idősebb hölgyeket, a második emeleten férfiakat és párokat, a harmadik emeleten nőket és férfiakat tudunk fogadni. </w:t>
      </w:r>
    </w:p>
    <w:p w:rsidR="00EB0B47" w:rsidRDefault="00EB0B47" w:rsidP="00972F4B">
      <w:pPr>
        <w:rPr>
          <w:rFonts w:ascii="Times New Roman" w:hAnsi="Times New Roman" w:cs="Times New Roman"/>
          <w:sz w:val="24"/>
          <w:szCs w:val="24"/>
        </w:rPr>
      </w:pPr>
      <w:r>
        <w:rPr>
          <w:rFonts w:ascii="Times New Roman" w:hAnsi="Times New Roman" w:cs="Times New Roman"/>
          <w:sz w:val="24"/>
          <w:szCs w:val="24"/>
        </w:rPr>
        <w:t>A szállásra a Felvételt Előkészítő Team-en (FET) keresztül lehet bekerülni, mely ugyanabban az épületben található, ahol az Átmeneti szállás is. A bekerülés alapvető feltétele, hogy a jelentkező 18. életévét betöltötte, önellátásra képes, magyar állampolgár.</w:t>
      </w:r>
    </w:p>
    <w:p w:rsidR="00EB0B47" w:rsidRDefault="00EB0B47" w:rsidP="00972F4B">
      <w:pPr>
        <w:rPr>
          <w:rFonts w:ascii="Times New Roman" w:hAnsi="Times New Roman" w:cs="Times New Roman"/>
          <w:b/>
          <w:bCs/>
          <w:sz w:val="24"/>
          <w:szCs w:val="24"/>
        </w:rPr>
      </w:pPr>
      <w:r>
        <w:rPr>
          <w:rFonts w:ascii="Times New Roman" w:hAnsi="Times New Roman" w:cs="Times New Roman"/>
          <w:b/>
          <w:bCs/>
          <w:sz w:val="24"/>
          <w:szCs w:val="24"/>
        </w:rPr>
        <w:t>Szolgáltatásaink:</w:t>
      </w:r>
    </w:p>
    <w:p w:rsidR="00EB0B47" w:rsidRDefault="00EB0B47" w:rsidP="009E7992">
      <w:pPr>
        <w:pStyle w:val="Listaszerbekezds"/>
        <w:numPr>
          <w:ilvl w:val="0"/>
          <w:numId w:val="1"/>
        </w:numPr>
        <w:rPr>
          <w:rFonts w:ascii="Times New Roman" w:hAnsi="Times New Roman" w:cs="Times New Roman"/>
          <w:sz w:val="24"/>
          <w:szCs w:val="24"/>
        </w:rPr>
      </w:pPr>
      <w:r>
        <w:rPr>
          <w:rFonts w:ascii="Times New Roman" w:hAnsi="Times New Roman" w:cs="Times New Roman"/>
          <w:sz w:val="24"/>
          <w:szCs w:val="24"/>
        </w:rPr>
        <w:t>mosási, főzési, tisztálkodási lehetőség</w:t>
      </w:r>
    </w:p>
    <w:p w:rsidR="00EB0B47" w:rsidRDefault="00EB0B47" w:rsidP="009E7992">
      <w:pPr>
        <w:pStyle w:val="Listaszerbekezds"/>
        <w:numPr>
          <w:ilvl w:val="0"/>
          <w:numId w:val="1"/>
        </w:numPr>
        <w:rPr>
          <w:rFonts w:ascii="Times New Roman" w:hAnsi="Times New Roman" w:cs="Times New Roman"/>
          <w:sz w:val="24"/>
          <w:szCs w:val="24"/>
        </w:rPr>
      </w:pPr>
      <w:r>
        <w:rPr>
          <w:rFonts w:ascii="Times New Roman" w:hAnsi="Times New Roman" w:cs="Times New Roman"/>
          <w:sz w:val="24"/>
          <w:szCs w:val="24"/>
        </w:rPr>
        <w:t>értékmegőrzés</w:t>
      </w:r>
    </w:p>
    <w:p w:rsidR="00EB0B47" w:rsidRDefault="00EB0B47" w:rsidP="009E7992">
      <w:pPr>
        <w:pStyle w:val="Listaszerbekezds"/>
        <w:numPr>
          <w:ilvl w:val="0"/>
          <w:numId w:val="1"/>
        </w:numPr>
        <w:rPr>
          <w:rFonts w:ascii="Times New Roman" w:hAnsi="Times New Roman" w:cs="Times New Roman"/>
          <w:sz w:val="24"/>
          <w:szCs w:val="24"/>
        </w:rPr>
      </w:pPr>
      <w:r>
        <w:rPr>
          <w:rFonts w:ascii="Times New Roman" w:hAnsi="Times New Roman" w:cs="Times New Roman"/>
          <w:sz w:val="24"/>
          <w:szCs w:val="24"/>
        </w:rPr>
        <w:lastRenderedPageBreak/>
        <w:t>szociális ügyintézés</w:t>
      </w:r>
    </w:p>
    <w:p w:rsidR="00EB0B47" w:rsidRDefault="00EB0B47" w:rsidP="009E7992">
      <w:pPr>
        <w:pStyle w:val="Listaszerbekezds"/>
        <w:numPr>
          <w:ilvl w:val="0"/>
          <w:numId w:val="1"/>
        </w:numPr>
        <w:rPr>
          <w:rFonts w:ascii="Times New Roman" w:hAnsi="Times New Roman" w:cs="Times New Roman"/>
          <w:sz w:val="24"/>
          <w:szCs w:val="24"/>
        </w:rPr>
      </w:pPr>
      <w:r>
        <w:rPr>
          <w:rFonts w:ascii="Times New Roman" w:hAnsi="Times New Roman" w:cs="Times New Roman"/>
          <w:sz w:val="24"/>
          <w:szCs w:val="24"/>
        </w:rPr>
        <w:t>garzonlakás működtetése családi, rokoni kapcsolatok szinten tartására</w:t>
      </w:r>
    </w:p>
    <w:p w:rsidR="00EB0B47" w:rsidRDefault="00EB0B47" w:rsidP="009E7992">
      <w:pPr>
        <w:pStyle w:val="Listaszerbekezds"/>
        <w:numPr>
          <w:ilvl w:val="0"/>
          <w:numId w:val="1"/>
        </w:numPr>
        <w:rPr>
          <w:rFonts w:ascii="Times New Roman" w:hAnsi="Times New Roman" w:cs="Times New Roman"/>
          <w:sz w:val="24"/>
          <w:szCs w:val="24"/>
        </w:rPr>
      </w:pPr>
      <w:r>
        <w:rPr>
          <w:rFonts w:ascii="Times New Roman" w:hAnsi="Times New Roman" w:cs="Times New Roman"/>
          <w:sz w:val="24"/>
          <w:szCs w:val="24"/>
        </w:rPr>
        <w:t xml:space="preserve">könyvtár </w:t>
      </w:r>
    </w:p>
    <w:p w:rsidR="00EB0B47" w:rsidRDefault="00EB0B47" w:rsidP="009E7992">
      <w:pPr>
        <w:pStyle w:val="Listaszerbekezds"/>
        <w:numPr>
          <w:ilvl w:val="0"/>
          <w:numId w:val="1"/>
        </w:numPr>
        <w:rPr>
          <w:rFonts w:ascii="Times New Roman" w:hAnsi="Times New Roman" w:cs="Times New Roman"/>
          <w:sz w:val="24"/>
          <w:szCs w:val="24"/>
        </w:rPr>
      </w:pPr>
      <w:r>
        <w:rPr>
          <w:rFonts w:ascii="Times New Roman" w:hAnsi="Times New Roman" w:cs="Times New Roman"/>
          <w:sz w:val="24"/>
          <w:szCs w:val="24"/>
        </w:rPr>
        <w:t>befogadó férőhelyek működtetése, utcán, közterületen élők részére</w:t>
      </w:r>
    </w:p>
    <w:p w:rsidR="00EB0B47" w:rsidRDefault="00EB0B47" w:rsidP="009E7992">
      <w:pPr>
        <w:pStyle w:val="Listaszerbekezds"/>
        <w:numPr>
          <w:ilvl w:val="0"/>
          <w:numId w:val="1"/>
        </w:numPr>
        <w:rPr>
          <w:rFonts w:ascii="Times New Roman" w:hAnsi="Times New Roman" w:cs="Times New Roman"/>
          <w:sz w:val="24"/>
          <w:szCs w:val="24"/>
        </w:rPr>
      </w:pPr>
      <w:r>
        <w:rPr>
          <w:rFonts w:ascii="Times New Roman" w:hAnsi="Times New Roman" w:cs="Times New Roman"/>
          <w:sz w:val="24"/>
          <w:szCs w:val="24"/>
        </w:rPr>
        <w:t>csoportfoglalkozások (művészetterápiás csoport, beilleszkedési csoport, idős otthoni elhelyezésre felkészítő csoport)</w:t>
      </w:r>
    </w:p>
    <w:p w:rsidR="00EB0B47" w:rsidRDefault="00EB0B47" w:rsidP="009E7992">
      <w:pPr>
        <w:rPr>
          <w:rFonts w:ascii="Times New Roman" w:hAnsi="Times New Roman" w:cs="Times New Roman"/>
          <w:sz w:val="24"/>
          <w:szCs w:val="24"/>
        </w:rPr>
      </w:pPr>
      <w:r>
        <w:rPr>
          <w:rFonts w:ascii="Times New Roman" w:hAnsi="Times New Roman" w:cs="Times New Roman"/>
          <w:sz w:val="24"/>
          <w:szCs w:val="24"/>
        </w:rPr>
        <w:t xml:space="preserve">Szállásunk sajnos nem akadálymentesített, ennek ellenére volt már rá példa, hogy mozgásában korlátozott és mozgássérült ügyfeleket is elhelyeztünk. </w:t>
      </w:r>
    </w:p>
    <w:p w:rsidR="00EB0B47" w:rsidRDefault="00EB0B47" w:rsidP="009E7992">
      <w:pPr>
        <w:rPr>
          <w:rFonts w:ascii="Times New Roman" w:hAnsi="Times New Roman" w:cs="Times New Roman"/>
          <w:sz w:val="24"/>
          <w:szCs w:val="24"/>
        </w:rPr>
      </w:pPr>
      <w:r>
        <w:rPr>
          <w:rFonts w:ascii="Times New Roman" w:hAnsi="Times New Roman" w:cs="Times New Roman"/>
          <w:sz w:val="24"/>
          <w:szCs w:val="24"/>
        </w:rPr>
        <w:t>Szállásunk az egyágyas szobák miatt nagyon népszerű a hajléktalan ügyfelek körében, ezért a bekerülésre gyakran több hetet is várni kell, a hosszú várólista miatt.</w:t>
      </w:r>
    </w:p>
    <w:p w:rsidR="00EB0B47" w:rsidRDefault="00EB0B47" w:rsidP="009E7992">
      <w:pPr>
        <w:rPr>
          <w:rFonts w:ascii="Times New Roman" w:hAnsi="Times New Roman" w:cs="Times New Roman"/>
          <w:b/>
          <w:bCs/>
          <w:sz w:val="24"/>
          <w:szCs w:val="24"/>
        </w:rPr>
      </w:pPr>
      <w:r w:rsidRPr="0046202D">
        <w:rPr>
          <w:rFonts w:ascii="Times New Roman" w:hAnsi="Times New Roman" w:cs="Times New Roman"/>
          <w:b/>
          <w:bCs/>
          <w:sz w:val="24"/>
          <w:szCs w:val="24"/>
        </w:rPr>
        <w:t>Célcsoportok:</w:t>
      </w:r>
    </w:p>
    <w:p w:rsidR="00EB0B47" w:rsidRDefault="00EB0B47" w:rsidP="009E7992">
      <w:pPr>
        <w:rPr>
          <w:rFonts w:ascii="Times New Roman" w:hAnsi="Times New Roman" w:cs="Times New Roman"/>
          <w:sz w:val="24"/>
          <w:szCs w:val="24"/>
        </w:rPr>
      </w:pPr>
      <w:r>
        <w:rPr>
          <w:rFonts w:ascii="Times New Roman" w:hAnsi="Times New Roman" w:cs="Times New Roman"/>
          <w:sz w:val="24"/>
          <w:szCs w:val="24"/>
        </w:rPr>
        <w:t>A szállás első emeletén – több mint 50 férőhelyen -, olyan idősebb hölgyeket fogadunk, akik már beadták – vagy éppen folyamatban van - valamilyen szociális otthonba az elhelyezési kérelmüket, de férőhely hiányában várólistára kerültek; illetve akik vállalják az elhelyezés elindítását. Ezen az emeleten a fő cél az ügyfelek fizikai, eü és mentális állapotának szinten tartása, jövedelemhez juttatás, valamint felkészítés a szociális otthoni elhelyezésre.</w:t>
      </w:r>
    </w:p>
    <w:p w:rsidR="00EB0B47" w:rsidRDefault="00EB0B47" w:rsidP="009E7992">
      <w:pPr>
        <w:rPr>
          <w:rFonts w:ascii="Times New Roman" w:hAnsi="Times New Roman" w:cs="Times New Roman"/>
          <w:sz w:val="24"/>
          <w:szCs w:val="24"/>
        </w:rPr>
      </w:pPr>
      <w:r>
        <w:rPr>
          <w:rFonts w:ascii="Times New Roman" w:hAnsi="Times New Roman" w:cs="Times New Roman"/>
          <w:sz w:val="24"/>
          <w:szCs w:val="24"/>
        </w:rPr>
        <w:t xml:space="preserve">A szállás második emeletének középső részén pároknak biztosítunk elhelyezést. Jó néhány évvel ezelőtt alakítottuk ki ezt a részt, reagálva ezzel arra a problémára, hogy kevés olyan szállás van a fővárosban, ahol párokat tudnak fogadni. Ezen a részen, két különálló vizesblokk volt kialakítva, ami biztosítani tudta a hölgyek és a férfiak zavartalan és elkülönített tisztálkodását. Érdekesség, hogy itt csak kettő kétágyas szoba található. A többi párt, két, egymás melletti egyágyas szobában tudjuk elhelyezni. Eleinte az volt a cél, hogy legalább így próbáljuk meg biztosítani a közelséget. Mára az ügyfelek többségében úgy használják ezeket a szobákat, hogy az egyikben közösen laknak, míg a másik szoba leginkább a holmik tárolására szolgál. Elsősorban a FET-en keresztül lehet bekerülni. Folyamatosan tartunk fenn szobákat, kifejezetten utcán, közterületen élő pároknak, a befogadó szálláshelyes programunk részeként. Természetesen arra is van lehetőség, hogy azok az ügyfelek, akik a gyorsabb bekerülés érdekében vállalták, hogy külön, a férfi és a női részre vegyék fel őket, a szociális munkásukon keresztül kérjék a páros szintre való átköltözést. Ez a lehetőség azok </w:t>
      </w:r>
      <w:r>
        <w:rPr>
          <w:rFonts w:ascii="Times New Roman" w:hAnsi="Times New Roman" w:cs="Times New Roman"/>
          <w:sz w:val="24"/>
          <w:szCs w:val="24"/>
        </w:rPr>
        <w:lastRenderedPageBreak/>
        <w:t xml:space="preserve">előtt is nyitva áll, akik korábban nem ismerték egymást és itt a szálláson alakult ki közöttük kapcsolat. </w:t>
      </w:r>
    </w:p>
    <w:p w:rsidR="00EB0B47" w:rsidRDefault="00EB0B47" w:rsidP="009E7992">
      <w:pPr>
        <w:rPr>
          <w:rFonts w:ascii="Times New Roman" w:hAnsi="Times New Roman" w:cs="Times New Roman"/>
          <w:sz w:val="24"/>
          <w:szCs w:val="24"/>
        </w:rPr>
      </w:pPr>
      <w:r>
        <w:rPr>
          <w:rFonts w:ascii="Times New Roman" w:hAnsi="Times New Roman" w:cs="Times New Roman"/>
          <w:sz w:val="24"/>
          <w:szCs w:val="24"/>
        </w:rPr>
        <w:t>A második emelet további két szakaszán férfiakat, a harmadik emelet két szakaszán hölgyeket, egy szakaszon pedig szintén férfiakat tudunk fogadni. Továbbá ezeken a szakaszokon is biztosítunk befogadó férőhelyeket, utcán, közterületen élők számára.</w:t>
      </w:r>
    </w:p>
    <w:p w:rsidR="00EB0B47" w:rsidRDefault="00EB0B47" w:rsidP="009E7992">
      <w:pPr>
        <w:rPr>
          <w:rFonts w:ascii="Times New Roman" w:hAnsi="Times New Roman" w:cs="Times New Roman"/>
          <w:sz w:val="24"/>
          <w:szCs w:val="24"/>
        </w:rPr>
      </w:pPr>
      <w:r>
        <w:rPr>
          <w:rFonts w:ascii="Times New Roman" w:hAnsi="Times New Roman" w:cs="Times New Roman"/>
          <w:sz w:val="24"/>
          <w:szCs w:val="24"/>
        </w:rPr>
        <w:t>Összességében feltétel még, hogy legyen jövedelem, ami részben azért is fontos, mert a Dózsa Átmeneti szálláson a legmagasabb a térítési díj – 11. 250-Ft. Szeretnénk elkerülni, hogy az amúgy is nehéz helyzetben lévő ügyfelek, főleg, akik nem, vagy nagyon alacsony jövedelemmel rendelkeznek, térítési díjtartozást halmozzanak fel.</w:t>
      </w:r>
    </w:p>
    <w:p w:rsidR="00EB0B47" w:rsidRDefault="00EB0B47" w:rsidP="009E7992">
      <w:pPr>
        <w:rPr>
          <w:rFonts w:ascii="Times New Roman" w:hAnsi="Times New Roman" w:cs="Times New Roman"/>
          <w:sz w:val="24"/>
          <w:szCs w:val="24"/>
        </w:rPr>
      </w:pPr>
      <w:r>
        <w:rPr>
          <w:rFonts w:ascii="Times New Roman" w:hAnsi="Times New Roman" w:cs="Times New Roman"/>
          <w:sz w:val="24"/>
          <w:szCs w:val="24"/>
        </w:rPr>
        <w:t>Külön szolgáltatásként működik a büntetés-végrehajtási intézményekből frissen szabadult ügyfelek felvétele a szállásra. Évente 5-10 ügyfél kerül így be a szállásra.</w:t>
      </w:r>
    </w:p>
    <w:p w:rsidR="00EB0B47" w:rsidRDefault="00EB0B47" w:rsidP="009E7992">
      <w:pPr>
        <w:rPr>
          <w:rFonts w:ascii="Times New Roman" w:hAnsi="Times New Roman" w:cs="Times New Roman"/>
          <w:sz w:val="24"/>
          <w:szCs w:val="24"/>
        </w:rPr>
      </w:pPr>
    </w:p>
    <w:p w:rsidR="00EB0B47" w:rsidRPr="00E941A8" w:rsidRDefault="00EB0B47" w:rsidP="009E7992">
      <w:pPr>
        <w:rPr>
          <w:rFonts w:ascii="Times New Roman" w:hAnsi="Times New Roman" w:cs="Times New Roman"/>
          <w:b/>
          <w:bCs/>
          <w:sz w:val="28"/>
          <w:szCs w:val="28"/>
          <w:u w:val="single"/>
        </w:rPr>
      </w:pPr>
      <w:r w:rsidRPr="00E941A8">
        <w:rPr>
          <w:rFonts w:ascii="Times New Roman" w:hAnsi="Times New Roman" w:cs="Times New Roman"/>
          <w:b/>
          <w:bCs/>
          <w:sz w:val="28"/>
          <w:szCs w:val="28"/>
          <w:u w:val="single"/>
        </w:rPr>
        <w:t>Ez történt 2016-ban:</w:t>
      </w:r>
    </w:p>
    <w:p w:rsidR="00EB0B47" w:rsidRPr="00E941A8" w:rsidRDefault="00EB0B47" w:rsidP="009E7992">
      <w:pPr>
        <w:rPr>
          <w:rFonts w:ascii="Times New Roman" w:hAnsi="Times New Roman" w:cs="Times New Roman"/>
          <w:b/>
          <w:bCs/>
          <w:sz w:val="24"/>
          <w:szCs w:val="24"/>
        </w:rPr>
      </w:pPr>
      <w:r w:rsidRPr="00E941A8">
        <w:rPr>
          <w:rFonts w:ascii="Times New Roman" w:hAnsi="Times New Roman" w:cs="Times New Roman"/>
          <w:b/>
          <w:bCs/>
          <w:sz w:val="24"/>
          <w:szCs w:val="24"/>
        </w:rPr>
        <w:t>Létszámunk alakulása:</w:t>
      </w:r>
    </w:p>
    <w:p w:rsidR="00EB0B47" w:rsidRDefault="00EB0B47" w:rsidP="009E7992">
      <w:pPr>
        <w:rPr>
          <w:rFonts w:ascii="Times New Roman" w:hAnsi="Times New Roman" w:cs="Times New Roman"/>
          <w:sz w:val="24"/>
          <w:szCs w:val="24"/>
        </w:rPr>
      </w:pPr>
      <w:r w:rsidRPr="0000699E">
        <w:rPr>
          <w:rFonts w:ascii="Times New Roman" w:hAnsi="Times New Roman" w:cs="Times New Roman"/>
          <w:sz w:val="24"/>
          <w:szCs w:val="24"/>
        </w:rPr>
        <w:t xml:space="preserve">A 2016-os évben </w:t>
      </w:r>
      <w:r>
        <w:rPr>
          <w:rFonts w:ascii="Times New Roman" w:hAnsi="Times New Roman" w:cs="Times New Roman"/>
          <w:sz w:val="24"/>
          <w:szCs w:val="24"/>
        </w:rPr>
        <w:t xml:space="preserve">folytatódott szakmai létszámunk bővítése. Szakmai igazgatóhelyettes úrral folytatott megbeszéléseink eredményeképpen, első körben egy főre, majd az NRSZH ellenőrzés után további 4 fő felvételére kaptunk engedélyt. A felvételi eljárások során igyekeztünk olyan kollégákat választani, akik számára a hajléktalan ellátás nem idegen terület vagy rendelkeznek olyan munkatapasztalattal, amelyet valamelyik célcsoportunk esetében tudnak hasznosítani (pl. fiatalok, idősek, pszichiátriai betegek, szerhasználók stb.). A kollégák kiválasztásában elsősorban a szállás szakmai vezetője vett részt. </w:t>
      </w:r>
    </w:p>
    <w:p w:rsidR="00EB0B47" w:rsidRDefault="00EB0B47" w:rsidP="009E7992">
      <w:pPr>
        <w:rPr>
          <w:rFonts w:ascii="Times New Roman" w:hAnsi="Times New Roman" w:cs="Times New Roman"/>
          <w:sz w:val="24"/>
          <w:szCs w:val="24"/>
        </w:rPr>
      </w:pPr>
      <w:r>
        <w:rPr>
          <w:rFonts w:ascii="Times New Roman" w:hAnsi="Times New Roman" w:cs="Times New Roman"/>
          <w:sz w:val="24"/>
          <w:szCs w:val="24"/>
        </w:rPr>
        <w:t>2016 áprilisában egy, az Origóc Nappali Centrumban állományban lévő kolléga jelezte áthelyezési kérelmét felénk. A kolléga egy éves fizetés nélküli szabadságról tért vissza. A Nappali Centrum vezetőjével megállapodtunk az áthelyezésről, melyet Igazgató úr is jóváhagyott. Július hónapban további egy fővel, majd november és december hónapban újabb 1-1 fővel bővült a szakmai létszámunk. Két utóbbi kolléga betanítása a szakmai vezető iránymutatásával jelenleg is tart. Üröm az örömben, hogy a 2016 júliusában felvett kolléga, decemberben elfogadta a Nappali Centrum megkeresését és jelezte felénk, hogy szeretne áthelyezést kérni. Természetesen nem gördítettünk akadályt az áthelyezés elé, hiszen a kolléga korábbi munkatapasztalataihoz közelebb állt a nappali melegedős ellátási forma.</w:t>
      </w:r>
    </w:p>
    <w:p w:rsidR="00EB0B47" w:rsidRPr="0000699E" w:rsidRDefault="00EB0B47" w:rsidP="009E7992">
      <w:pPr>
        <w:rPr>
          <w:rFonts w:ascii="Times New Roman" w:hAnsi="Times New Roman" w:cs="Times New Roman"/>
          <w:sz w:val="24"/>
          <w:szCs w:val="24"/>
        </w:rPr>
      </w:pPr>
      <w:r>
        <w:rPr>
          <w:rFonts w:ascii="Times New Roman" w:hAnsi="Times New Roman" w:cs="Times New Roman"/>
          <w:sz w:val="24"/>
          <w:szCs w:val="24"/>
        </w:rPr>
        <w:lastRenderedPageBreak/>
        <w:t>2016 elején még 6, a BMSzKI más telephelyein főállásban dolgozó kollégával kötöttünk megbízási szerződést, hogy biztosítani tudjuk a zavartalan működését a szállásnak. 2016 szeptemberében 176 órás havi keretre lett leredukálva a megbízási szerződéssel betölthető munkaórák száma. Ezt a keretet az elkövetkező hónapokban nem léptük túl, sőt, hónapról-hónapra csökkenő mutatót sikerült elérnünk.  Ez részben köszönhető az új kollégák belépésének, részben pedig – és ez a hangsúlyosabb -, a „régi” kollégák – nappalos és éjszakásak egyaránt – sorozatos, sokszor erőn felüli plusz vállalásainak. Azt gondolom, hogy ezek a vállalások nagyban elősegítették a csoportkohéziót.</w:t>
      </w:r>
    </w:p>
    <w:p w:rsidR="00EB0B47" w:rsidRPr="00470F55" w:rsidRDefault="00EB0B47" w:rsidP="00470F55">
      <w:pPr>
        <w:rPr>
          <w:rFonts w:ascii="Times New Roman" w:hAnsi="Times New Roman" w:cs="Times New Roman"/>
          <w:sz w:val="24"/>
          <w:szCs w:val="24"/>
        </w:rPr>
      </w:pPr>
      <w:r>
        <w:rPr>
          <w:rFonts w:ascii="Times New Roman" w:hAnsi="Times New Roman" w:cs="Times New Roman"/>
          <w:sz w:val="24"/>
          <w:szCs w:val="24"/>
        </w:rPr>
        <w:t>A jelenlegi állomány:</w:t>
      </w:r>
    </w:p>
    <w:p w:rsidR="00EB0B47" w:rsidRDefault="00EB0B47" w:rsidP="00470F55">
      <w:pPr>
        <w:spacing w:line="240" w:lineRule="auto"/>
        <w:rPr>
          <w:rFonts w:ascii="Times New Roman" w:hAnsi="Times New Roman" w:cs="Times New Roman"/>
          <w:sz w:val="24"/>
          <w:szCs w:val="24"/>
        </w:rPr>
      </w:pPr>
      <w:r>
        <w:rPr>
          <w:rFonts w:ascii="Times New Roman" w:hAnsi="Times New Roman" w:cs="Times New Roman"/>
          <w:sz w:val="24"/>
          <w:szCs w:val="24"/>
        </w:rPr>
        <w:t>- 1 fő ellátási egységvezető</w:t>
      </w:r>
    </w:p>
    <w:p w:rsidR="00EB0B47" w:rsidRDefault="00EB0B47" w:rsidP="00470F55">
      <w:pPr>
        <w:spacing w:line="240" w:lineRule="auto"/>
        <w:rPr>
          <w:rFonts w:ascii="Times New Roman" w:hAnsi="Times New Roman" w:cs="Times New Roman"/>
          <w:sz w:val="24"/>
          <w:szCs w:val="24"/>
        </w:rPr>
      </w:pPr>
      <w:r>
        <w:rPr>
          <w:rFonts w:ascii="Times New Roman" w:hAnsi="Times New Roman" w:cs="Times New Roman"/>
          <w:sz w:val="24"/>
          <w:szCs w:val="24"/>
        </w:rPr>
        <w:t>- 1 fő intézményi szakmai vezető</w:t>
      </w:r>
    </w:p>
    <w:p w:rsidR="00EB0B47" w:rsidRDefault="00EB0B47" w:rsidP="00470F55">
      <w:pPr>
        <w:spacing w:line="240" w:lineRule="auto"/>
        <w:rPr>
          <w:rFonts w:ascii="Times New Roman" w:hAnsi="Times New Roman" w:cs="Times New Roman"/>
          <w:sz w:val="24"/>
          <w:szCs w:val="24"/>
        </w:rPr>
      </w:pPr>
      <w:r>
        <w:rPr>
          <w:rFonts w:ascii="Times New Roman" w:hAnsi="Times New Roman" w:cs="Times New Roman"/>
          <w:sz w:val="24"/>
          <w:szCs w:val="24"/>
        </w:rPr>
        <w:t>- 1 fő „kulcs” szakmai vezető</w:t>
      </w:r>
    </w:p>
    <w:p w:rsidR="00EB0B47" w:rsidRDefault="00EB0B47" w:rsidP="00470F55">
      <w:pPr>
        <w:spacing w:line="240" w:lineRule="auto"/>
        <w:rPr>
          <w:rFonts w:ascii="Times New Roman" w:hAnsi="Times New Roman" w:cs="Times New Roman"/>
          <w:sz w:val="24"/>
          <w:szCs w:val="24"/>
        </w:rPr>
      </w:pPr>
      <w:r>
        <w:rPr>
          <w:rFonts w:ascii="Times New Roman" w:hAnsi="Times New Roman" w:cs="Times New Roman"/>
          <w:sz w:val="24"/>
          <w:szCs w:val="24"/>
        </w:rPr>
        <w:t>- 1 fő adminisztrátor</w:t>
      </w:r>
    </w:p>
    <w:p w:rsidR="00EB0B47" w:rsidRDefault="00EB0B47" w:rsidP="00470F55">
      <w:pPr>
        <w:spacing w:line="240" w:lineRule="auto"/>
        <w:rPr>
          <w:rFonts w:ascii="Times New Roman" w:hAnsi="Times New Roman" w:cs="Times New Roman"/>
          <w:sz w:val="24"/>
          <w:szCs w:val="24"/>
        </w:rPr>
      </w:pPr>
      <w:r>
        <w:rPr>
          <w:rFonts w:ascii="Times New Roman" w:hAnsi="Times New Roman" w:cs="Times New Roman"/>
          <w:sz w:val="24"/>
          <w:szCs w:val="24"/>
        </w:rPr>
        <w:t>- 18 fő szociális és mentálhigiénés munkatárs – ebből két fő szülési szabin</w:t>
      </w:r>
    </w:p>
    <w:p w:rsidR="00EB0B47" w:rsidRDefault="00EB0B47" w:rsidP="00470F55">
      <w:pPr>
        <w:spacing w:line="240" w:lineRule="auto"/>
        <w:rPr>
          <w:rFonts w:ascii="Times New Roman" w:hAnsi="Times New Roman" w:cs="Times New Roman"/>
          <w:sz w:val="24"/>
          <w:szCs w:val="24"/>
        </w:rPr>
      </w:pPr>
      <w:r>
        <w:rPr>
          <w:rFonts w:ascii="Times New Roman" w:hAnsi="Times New Roman" w:cs="Times New Roman"/>
          <w:sz w:val="24"/>
          <w:szCs w:val="24"/>
        </w:rPr>
        <w:t>- 7 fő szociális segítő – ebből 2 fő 6 órás Kft-s</w:t>
      </w:r>
    </w:p>
    <w:p w:rsidR="00EB0B47" w:rsidRDefault="00EB0B47" w:rsidP="00470F55">
      <w:pPr>
        <w:spacing w:line="240" w:lineRule="auto"/>
        <w:rPr>
          <w:rFonts w:ascii="Times New Roman" w:hAnsi="Times New Roman" w:cs="Times New Roman"/>
          <w:sz w:val="24"/>
          <w:szCs w:val="24"/>
        </w:rPr>
      </w:pPr>
      <w:r>
        <w:rPr>
          <w:rFonts w:ascii="Times New Roman" w:hAnsi="Times New Roman" w:cs="Times New Roman"/>
          <w:sz w:val="24"/>
          <w:szCs w:val="24"/>
        </w:rPr>
        <w:t>- 1 fő gondnok</w:t>
      </w:r>
    </w:p>
    <w:p w:rsidR="00EB0B47" w:rsidRDefault="00EB0B47" w:rsidP="009B50A0">
      <w:pPr>
        <w:rPr>
          <w:rFonts w:ascii="Times New Roman" w:hAnsi="Times New Roman" w:cs="Times New Roman"/>
          <w:sz w:val="24"/>
          <w:szCs w:val="24"/>
        </w:rPr>
      </w:pPr>
      <w:r w:rsidRPr="00896018">
        <w:rPr>
          <w:rFonts w:ascii="Times New Roman" w:hAnsi="Times New Roman" w:cs="Times New Roman"/>
          <w:sz w:val="24"/>
          <w:szCs w:val="24"/>
        </w:rPr>
        <w:t>Szociális munkásaink</w:t>
      </w:r>
      <w:r>
        <w:rPr>
          <w:rFonts w:ascii="Times New Roman" w:hAnsi="Times New Roman" w:cs="Times New Roman"/>
          <w:sz w:val="24"/>
          <w:szCs w:val="24"/>
        </w:rPr>
        <w:t xml:space="preserve"> felsőfokú végzettséggel rendelkeznek. A 7 asszisztensünk közül egy fő felsőfokú tanulmányait befejezte, már csak nyelvvizsgát kell tennie. </w:t>
      </w:r>
    </w:p>
    <w:p w:rsidR="00EB0B47" w:rsidRDefault="00EB0B47" w:rsidP="009B50A0">
      <w:pPr>
        <w:rPr>
          <w:rFonts w:ascii="Times New Roman" w:hAnsi="Times New Roman" w:cs="Times New Roman"/>
          <w:sz w:val="24"/>
          <w:szCs w:val="24"/>
        </w:rPr>
      </w:pPr>
    </w:p>
    <w:p w:rsidR="00EB0B47" w:rsidRDefault="00EB0B47" w:rsidP="009B50A0">
      <w:pPr>
        <w:rPr>
          <w:rFonts w:ascii="Times New Roman" w:hAnsi="Times New Roman" w:cs="Times New Roman"/>
          <w:b/>
          <w:bCs/>
          <w:sz w:val="24"/>
          <w:szCs w:val="24"/>
        </w:rPr>
      </w:pPr>
      <w:r>
        <w:rPr>
          <w:rFonts w:ascii="Times New Roman" w:hAnsi="Times New Roman" w:cs="Times New Roman"/>
          <w:b/>
          <w:bCs/>
          <w:sz w:val="24"/>
          <w:szCs w:val="24"/>
        </w:rPr>
        <w:t>Közösségi keret:</w:t>
      </w:r>
    </w:p>
    <w:p w:rsidR="00EB0B47" w:rsidRDefault="00EB0B47" w:rsidP="009B50A0">
      <w:pPr>
        <w:rPr>
          <w:rFonts w:ascii="Times New Roman" w:hAnsi="Times New Roman" w:cs="Times New Roman"/>
          <w:sz w:val="24"/>
          <w:szCs w:val="24"/>
        </w:rPr>
      </w:pPr>
      <w:r w:rsidRPr="00E941A8">
        <w:rPr>
          <w:rFonts w:ascii="Times New Roman" w:hAnsi="Times New Roman" w:cs="Times New Roman"/>
          <w:sz w:val="24"/>
          <w:szCs w:val="24"/>
        </w:rPr>
        <w:t>2016</w:t>
      </w:r>
      <w:r>
        <w:rPr>
          <w:rFonts w:ascii="Times New Roman" w:hAnsi="Times New Roman" w:cs="Times New Roman"/>
          <w:sz w:val="24"/>
          <w:szCs w:val="24"/>
        </w:rPr>
        <w:t xml:space="preserve"> májusában megjelent egy új elem az intézmények életében: az „ún.” közösségi keret. A Dózsa Átmeneti szálláson elsősorban a már elindult csoportfoglalkozásaink eszközigényére, valamint a szálló ügyfelei részére minden évben megrendezésre kerülő Karácsonyi ünnepségre költöttük el. A keretből bőségesen ki tudtuk egészíteni az intézménytől kapott összeget, így sokkal több és változatosabb vendégváró étel kerülhetett a Karácsonyi asztalra. Valamint az Átmeneti szálló meglévő asztalitenisz asztalához vásároltunk hálókat, ütőket és labdákat. </w:t>
      </w:r>
    </w:p>
    <w:p w:rsidR="00EB0B47" w:rsidRDefault="00EB0B47" w:rsidP="009B50A0">
      <w:pPr>
        <w:rPr>
          <w:rFonts w:ascii="Times New Roman" w:hAnsi="Times New Roman" w:cs="Times New Roman"/>
          <w:sz w:val="24"/>
          <w:szCs w:val="24"/>
        </w:rPr>
      </w:pPr>
      <w:r>
        <w:rPr>
          <w:rFonts w:ascii="Times New Roman" w:hAnsi="Times New Roman" w:cs="Times New Roman"/>
          <w:sz w:val="24"/>
          <w:szCs w:val="24"/>
        </w:rPr>
        <w:t>Összességében nagyon jó kezdeményezésnek tartottuk a közösségi keretet és bízunk benne, hogy a következő években is lesz lehetőség gazdálkodni ezzel az összeggel.</w:t>
      </w:r>
    </w:p>
    <w:p w:rsidR="00EB0B47" w:rsidRDefault="00EB0B47" w:rsidP="009B50A0">
      <w:pPr>
        <w:rPr>
          <w:rFonts w:ascii="Times New Roman" w:hAnsi="Times New Roman" w:cs="Times New Roman"/>
          <w:sz w:val="24"/>
          <w:szCs w:val="24"/>
        </w:rPr>
      </w:pPr>
    </w:p>
    <w:p w:rsidR="00EB0B47" w:rsidRDefault="00EB0B47" w:rsidP="009B50A0">
      <w:pPr>
        <w:rPr>
          <w:rFonts w:ascii="Times New Roman" w:hAnsi="Times New Roman" w:cs="Times New Roman"/>
          <w:b/>
          <w:bCs/>
          <w:sz w:val="24"/>
          <w:szCs w:val="24"/>
        </w:rPr>
      </w:pPr>
    </w:p>
    <w:p w:rsidR="00EB0B47" w:rsidRPr="005857BA" w:rsidRDefault="00EB0B47" w:rsidP="009B50A0">
      <w:pPr>
        <w:rPr>
          <w:rFonts w:ascii="Times New Roman" w:hAnsi="Times New Roman" w:cs="Times New Roman"/>
          <w:b/>
          <w:bCs/>
          <w:sz w:val="24"/>
          <w:szCs w:val="24"/>
        </w:rPr>
      </w:pPr>
      <w:r w:rsidRPr="005857BA">
        <w:rPr>
          <w:rFonts w:ascii="Times New Roman" w:hAnsi="Times New Roman" w:cs="Times New Roman"/>
          <w:b/>
          <w:bCs/>
          <w:sz w:val="24"/>
          <w:szCs w:val="24"/>
        </w:rPr>
        <w:t>Beruházások, felújítások:</w:t>
      </w:r>
    </w:p>
    <w:p w:rsidR="00EB0B47" w:rsidRDefault="00EB0B47" w:rsidP="009B50A0">
      <w:pPr>
        <w:rPr>
          <w:rFonts w:ascii="Times New Roman" w:hAnsi="Times New Roman" w:cs="Times New Roman"/>
          <w:sz w:val="24"/>
          <w:szCs w:val="24"/>
        </w:rPr>
      </w:pPr>
      <w:r>
        <w:rPr>
          <w:rFonts w:ascii="Times New Roman" w:hAnsi="Times New Roman" w:cs="Times New Roman"/>
          <w:sz w:val="24"/>
          <w:szCs w:val="24"/>
        </w:rPr>
        <w:t xml:space="preserve">2015 év végén minden telephelynek el kellett készítenie a következő évre tervezett felújításokat, beruházásokat. </w:t>
      </w:r>
    </w:p>
    <w:p w:rsidR="00EB0B47" w:rsidRDefault="00EB0B47" w:rsidP="009B50A0">
      <w:pPr>
        <w:rPr>
          <w:rFonts w:ascii="Times New Roman" w:hAnsi="Times New Roman" w:cs="Times New Roman"/>
          <w:sz w:val="24"/>
          <w:szCs w:val="24"/>
        </w:rPr>
      </w:pPr>
      <w:r>
        <w:rPr>
          <w:rFonts w:ascii="Times New Roman" w:hAnsi="Times New Roman" w:cs="Times New Roman"/>
          <w:sz w:val="24"/>
          <w:szCs w:val="24"/>
        </w:rPr>
        <w:t xml:space="preserve">A Dózsa Átmeneti szállás tekintetében igyekeztünk kollégáimmal mindent összeírni. Jó hír, hogy ha nem is minden de azért néhány dolog megvalósult. </w:t>
      </w:r>
    </w:p>
    <w:p w:rsidR="00EB0B47" w:rsidRDefault="00EB0B47" w:rsidP="009B50A0">
      <w:pPr>
        <w:rPr>
          <w:rFonts w:ascii="Times New Roman" w:hAnsi="Times New Roman" w:cs="Times New Roman"/>
          <w:sz w:val="24"/>
          <w:szCs w:val="24"/>
        </w:rPr>
      </w:pPr>
      <w:r>
        <w:rPr>
          <w:rFonts w:ascii="Times New Roman" w:hAnsi="Times New Roman" w:cs="Times New Roman"/>
          <w:sz w:val="24"/>
          <w:szCs w:val="24"/>
        </w:rPr>
        <w:t>Az Átmeneti szállás 2016 év végére egy mosókonyhával lett gazdagabb. A mosókonyhában korszerű MIELE típusú mosógép és szárítógép került beállításra. Ügyfeleink nagy örömmel fogadták. Nekünk kollégáknak is régi vágyunk teljesült ezzel, hiszen így, a beköltöző ügyfelek ruháit is át tudjuk mosni, illetve, élősködőfertőzöttség esetén szintén ki tudjuk mosni ügyfeleink holmijait.</w:t>
      </w:r>
    </w:p>
    <w:p w:rsidR="00EB0B47" w:rsidRDefault="00EB0B47" w:rsidP="009B50A0">
      <w:pPr>
        <w:rPr>
          <w:rFonts w:ascii="Times New Roman" w:hAnsi="Times New Roman" w:cs="Times New Roman"/>
          <w:sz w:val="24"/>
          <w:szCs w:val="24"/>
        </w:rPr>
      </w:pPr>
      <w:r>
        <w:rPr>
          <w:rFonts w:ascii="Times New Roman" w:hAnsi="Times New Roman" w:cs="Times New Roman"/>
          <w:sz w:val="24"/>
          <w:szCs w:val="24"/>
        </w:rPr>
        <w:t>A másik komoly beruházás az első emeleten lakó ügyfeleink lakószobáiban az ablakok cseréje volt. Az elmúlt években egyre komolyabb problémát jelentett az Átmeneti szálló életében, a téli hidegek kapcsán a rossz fűtés és a hiányos, szigetelés nélküli ablakok. Az ügyfeleknek szokása volt, hogy a nyári meleg miatt a szobájukban lévő dupla ablakok belső részét leemelték. Ezt gyakran a folyosókra tették ki, ahonnan a segédmunkások elvitték. Ugyanez történt azokkal az ablakokkal is, amik betörtek. Lekerültek javításra, de vissza a szobákba csak nagyon kevés került. Ezért is merült fel ötletként, hogy próbáljuk meg lecserélni ezeket. 2016 őszén 54 ablak cseréjére került sor. A régi fa ablakok helyett, jól szigetelt műanyag ablakokat kaptak a szobák, ráadásul a régi párkányokat is lecsiszolták és lefestették a szakemberek. Az ügyfelektől csupa jó visszajelzést kaptunk a munkálatok után. Azokban a szobákban ahol a fűtés kicsit gyengébb volt, az új ablakoknak köszönhetően sem volt hideg. A program 2017-ben is folytatódni fog, már meg is történt a teljes második emeletünk felmérése.</w:t>
      </w:r>
    </w:p>
    <w:p w:rsidR="00EB0B47" w:rsidRDefault="00EB0B47" w:rsidP="009B50A0">
      <w:pPr>
        <w:rPr>
          <w:rFonts w:ascii="Times New Roman" w:hAnsi="Times New Roman" w:cs="Times New Roman"/>
          <w:sz w:val="24"/>
          <w:szCs w:val="24"/>
        </w:rPr>
      </w:pPr>
      <w:r>
        <w:rPr>
          <w:rFonts w:ascii="Times New Roman" w:hAnsi="Times New Roman" w:cs="Times New Roman"/>
          <w:sz w:val="24"/>
          <w:szCs w:val="24"/>
        </w:rPr>
        <w:t xml:space="preserve">A harmadik jelentős változás a szálló 6 vizesblokkjának kisebb-nagyobb felújítása volt. Ezek a munkálatok is tervezettek voltak, de az egyik ügyfelünk is tett azért, hogy a munkálatokat elvégezzék. Történt ugyanis, hogy mind a Fenntartónál, a Fővárosi Önkormányzatnál, mind a kerületi ÁNTSZ-nél panasszal élt a nem megfelelő tárgyi feltételek miatt. Végső soron a kifogásolt részekben és az ezek közelében lévő vizesblokkokban megtörténtek a javítások, festések, a hiányzó csapok, tükrök, stb. pótlásai. </w:t>
      </w:r>
    </w:p>
    <w:p w:rsidR="00EB0B47" w:rsidRDefault="00EB0B47" w:rsidP="009B50A0">
      <w:pPr>
        <w:rPr>
          <w:rFonts w:ascii="Times New Roman" w:hAnsi="Times New Roman" w:cs="Times New Roman"/>
          <w:sz w:val="24"/>
          <w:szCs w:val="24"/>
        </w:rPr>
      </w:pPr>
      <w:r>
        <w:rPr>
          <w:rFonts w:ascii="Times New Roman" w:hAnsi="Times New Roman" w:cs="Times New Roman"/>
          <w:sz w:val="24"/>
          <w:szCs w:val="24"/>
        </w:rPr>
        <w:t>2017-re is kellett leadni az előző évhez hasonlóan telephelyekre bontott felújítási, beruházási tervezetet. Reméljük ebben az évben is hasonló eredményekről tudunk majd beszámolni.</w:t>
      </w:r>
    </w:p>
    <w:p w:rsidR="00EB0B47" w:rsidRDefault="00EB0B47" w:rsidP="009B50A0">
      <w:pPr>
        <w:rPr>
          <w:rFonts w:ascii="Times New Roman" w:hAnsi="Times New Roman" w:cs="Times New Roman"/>
          <w:b/>
          <w:bCs/>
          <w:sz w:val="24"/>
          <w:szCs w:val="24"/>
        </w:rPr>
      </w:pPr>
      <w:r w:rsidRPr="001676F3">
        <w:rPr>
          <w:rFonts w:ascii="Times New Roman" w:hAnsi="Times New Roman" w:cs="Times New Roman"/>
          <w:b/>
          <w:bCs/>
          <w:sz w:val="24"/>
          <w:szCs w:val="24"/>
        </w:rPr>
        <w:t>Rovarirtás:</w:t>
      </w:r>
    </w:p>
    <w:p w:rsidR="00EB0B47" w:rsidRDefault="00EB0B47" w:rsidP="009B50A0">
      <w:pPr>
        <w:rPr>
          <w:rFonts w:ascii="Times New Roman" w:hAnsi="Times New Roman" w:cs="Times New Roman"/>
          <w:sz w:val="24"/>
          <w:szCs w:val="24"/>
        </w:rPr>
      </w:pPr>
      <w:r w:rsidRPr="001676F3">
        <w:rPr>
          <w:rFonts w:ascii="Times New Roman" w:hAnsi="Times New Roman" w:cs="Times New Roman"/>
          <w:sz w:val="24"/>
          <w:szCs w:val="24"/>
        </w:rPr>
        <w:t xml:space="preserve">2015 év végén a BMSzKI </w:t>
      </w:r>
      <w:r>
        <w:rPr>
          <w:rFonts w:ascii="Times New Roman" w:hAnsi="Times New Roman" w:cs="Times New Roman"/>
          <w:sz w:val="24"/>
          <w:szCs w:val="24"/>
        </w:rPr>
        <w:t>szerződést kötött a Dévai Környezethigiéniai Kft-vel, a hatékonyabb rovar- és élősködőirtás okán. Az eltelt egy év tapasztalatait alapul véve elmondhatom, hogy felemás sikerrel zajlottak az irtások. Mindenképp jó volt, hogy több alkalommal is profi módon felmérték a fertőzöttséget, de sajnos, egy esetben sem volt teljes, az egész házra kiterjedő irtás. Mégis azt kell mondjam, hogy a 2015 év végén fennálló fertőzöttség csökkent. Igaz, hogy véleményem szerint ebben kollégáimnak is komoly szerepe van, hiszen a folyamatos szobavizitekkel, a zsúfolt szobák ügyfelekkel közös lomtalanításával nagymértékben hozzájárultak a személyi higiénia javításához, a rovarfertőzöttség csökkenéséhez.</w:t>
      </w:r>
    </w:p>
    <w:p w:rsidR="00EB0B47" w:rsidRDefault="00EB0B47" w:rsidP="009B50A0">
      <w:pPr>
        <w:rPr>
          <w:rFonts w:ascii="Times New Roman" w:hAnsi="Times New Roman" w:cs="Times New Roman"/>
          <w:sz w:val="24"/>
          <w:szCs w:val="24"/>
        </w:rPr>
      </w:pPr>
      <w:r>
        <w:rPr>
          <w:rFonts w:ascii="Times New Roman" w:hAnsi="Times New Roman" w:cs="Times New Roman"/>
          <w:sz w:val="24"/>
          <w:szCs w:val="24"/>
        </w:rPr>
        <w:t>A közösségi helységek takarítása, a 2016-ban véglegesített, a takarító személyzettel ismertetett, Takarítási protokollunk alapján történt, melyet a vagy a gondnok, vagy a vezetőség ellenőrzött. A gyakoribb nagytakarítások is javítottak valamennyit a „bogárhelyzeten”.</w:t>
      </w:r>
    </w:p>
    <w:p w:rsidR="00EB0B47" w:rsidRDefault="00EB0B47" w:rsidP="009B50A0">
      <w:pPr>
        <w:rPr>
          <w:rFonts w:ascii="Times New Roman" w:hAnsi="Times New Roman" w:cs="Times New Roman"/>
          <w:sz w:val="24"/>
          <w:szCs w:val="24"/>
        </w:rPr>
      </w:pPr>
    </w:p>
    <w:p w:rsidR="00EB0B47" w:rsidRDefault="00EB0B47" w:rsidP="009B50A0">
      <w:pPr>
        <w:rPr>
          <w:rFonts w:ascii="Times New Roman" w:hAnsi="Times New Roman" w:cs="Times New Roman"/>
          <w:b/>
          <w:bCs/>
          <w:sz w:val="24"/>
          <w:szCs w:val="24"/>
        </w:rPr>
      </w:pPr>
      <w:r w:rsidRPr="00A40325">
        <w:rPr>
          <w:rFonts w:ascii="Times New Roman" w:hAnsi="Times New Roman" w:cs="Times New Roman"/>
          <w:b/>
          <w:bCs/>
          <w:sz w:val="24"/>
          <w:szCs w:val="24"/>
        </w:rPr>
        <w:t>Karácsony:</w:t>
      </w:r>
    </w:p>
    <w:p w:rsidR="00EB0B47" w:rsidRDefault="00EB0B47" w:rsidP="009B50A0">
      <w:pPr>
        <w:rPr>
          <w:rFonts w:ascii="Times New Roman" w:hAnsi="Times New Roman" w:cs="Times New Roman"/>
          <w:sz w:val="24"/>
          <w:szCs w:val="24"/>
        </w:rPr>
      </w:pPr>
      <w:r w:rsidRPr="00A40325">
        <w:rPr>
          <w:rFonts w:ascii="Times New Roman" w:hAnsi="Times New Roman" w:cs="Times New Roman"/>
          <w:sz w:val="24"/>
          <w:szCs w:val="24"/>
        </w:rPr>
        <w:t>A</w:t>
      </w:r>
      <w:r>
        <w:rPr>
          <w:rFonts w:ascii="Times New Roman" w:hAnsi="Times New Roman" w:cs="Times New Roman"/>
          <w:sz w:val="24"/>
          <w:szCs w:val="24"/>
        </w:rPr>
        <w:t>hogy már fentebb, a közösségi keretes résznél említettem, sikerült egy bőséges, nagyon jó hangulatú Karácsonyi ünnepséget szervezni ügyfeleink részére az Átmeneti szálló közös teamjének. Visszatérő vendégeknek mondhatjuk a Waldorf iskola diákjait, akik ebben az évben is színvonalas műsort adtak elő. Azonban vitathatatlanul a legnagyobb sikere kollégáim közös éneklésének volt. A szállásnyújtó team egyik kollégájának gyermeke kísérte hangszeren ezt az előadást.</w:t>
      </w:r>
    </w:p>
    <w:p w:rsidR="00EB0B47" w:rsidRDefault="00EB0B47" w:rsidP="009B50A0">
      <w:pPr>
        <w:rPr>
          <w:rFonts w:ascii="Times New Roman" w:hAnsi="Times New Roman" w:cs="Times New Roman"/>
          <w:sz w:val="24"/>
          <w:szCs w:val="24"/>
        </w:rPr>
      </w:pPr>
    </w:p>
    <w:p w:rsidR="00EB0B47" w:rsidRDefault="00EB0B47" w:rsidP="009B50A0">
      <w:pPr>
        <w:rPr>
          <w:rFonts w:ascii="Times New Roman" w:hAnsi="Times New Roman" w:cs="Times New Roman"/>
          <w:b/>
          <w:bCs/>
          <w:sz w:val="24"/>
          <w:szCs w:val="24"/>
        </w:rPr>
      </w:pPr>
    </w:p>
    <w:p w:rsidR="00EB0B47" w:rsidRDefault="00EB0B47" w:rsidP="009B50A0">
      <w:pPr>
        <w:rPr>
          <w:rFonts w:ascii="Times New Roman" w:hAnsi="Times New Roman" w:cs="Times New Roman"/>
          <w:b/>
          <w:bCs/>
          <w:sz w:val="24"/>
          <w:szCs w:val="24"/>
        </w:rPr>
      </w:pPr>
    </w:p>
    <w:p w:rsidR="00EB0B47" w:rsidRPr="00611382" w:rsidRDefault="00EB0B47" w:rsidP="009B50A0">
      <w:pPr>
        <w:rPr>
          <w:rFonts w:ascii="Times New Roman" w:hAnsi="Times New Roman" w:cs="Times New Roman"/>
          <w:b/>
          <w:bCs/>
          <w:sz w:val="24"/>
          <w:szCs w:val="24"/>
        </w:rPr>
      </w:pPr>
      <w:r w:rsidRPr="00611382">
        <w:rPr>
          <w:rFonts w:ascii="Times New Roman" w:hAnsi="Times New Roman" w:cs="Times New Roman"/>
          <w:b/>
          <w:bCs/>
          <w:sz w:val="24"/>
          <w:szCs w:val="24"/>
        </w:rPr>
        <w:t>Ellenőrzések:</w:t>
      </w:r>
    </w:p>
    <w:p w:rsidR="00EB0B47" w:rsidRDefault="00EB0B47" w:rsidP="009B50A0">
      <w:pPr>
        <w:rPr>
          <w:rFonts w:ascii="Times New Roman" w:hAnsi="Times New Roman" w:cs="Times New Roman"/>
          <w:sz w:val="24"/>
          <w:szCs w:val="24"/>
        </w:rPr>
      </w:pPr>
      <w:r>
        <w:rPr>
          <w:rFonts w:ascii="Times New Roman" w:hAnsi="Times New Roman" w:cs="Times New Roman"/>
          <w:sz w:val="24"/>
          <w:szCs w:val="24"/>
        </w:rPr>
        <w:t>2016-ban túlestünk Fenntartói, NRSZH-s, Tűzvédelmi és több ÁNTSZ ellenőrzésen. Sajnos, a Fenntartói és az egyik ÁNTSZ ellenőrzés panaszbejelentés miatt történt. Mindkét esetben megállapították, hogy valóban vannak hiányosságaink a tárgyi feltételek kapcsán. Ezek elhárítására Intézkedési terv készült, melyet megküldtünk mindkét hatóságnak. Ennek mentén kezdtünk bele a hiányok pótlásába, a problémák elhárításába. Határidőre mindennel sikerült elkészülnünk. Természetesen mind az ÁNTSZ, mind a Fenntartó megtartotta az utóellenőrzést és mindent rendben talált.</w:t>
      </w:r>
    </w:p>
    <w:p w:rsidR="00EB0B47" w:rsidRDefault="00EB0B47" w:rsidP="009B50A0">
      <w:pPr>
        <w:rPr>
          <w:rFonts w:ascii="Times New Roman" w:hAnsi="Times New Roman" w:cs="Times New Roman"/>
          <w:sz w:val="24"/>
          <w:szCs w:val="24"/>
        </w:rPr>
      </w:pPr>
    </w:p>
    <w:p w:rsidR="00EB0B47" w:rsidRDefault="00EB0B47" w:rsidP="009B50A0">
      <w:pPr>
        <w:rPr>
          <w:rFonts w:ascii="Times New Roman" w:hAnsi="Times New Roman" w:cs="Times New Roman"/>
          <w:b/>
          <w:bCs/>
          <w:sz w:val="24"/>
          <w:szCs w:val="24"/>
        </w:rPr>
      </w:pPr>
      <w:r w:rsidRPr="00A40325">
        <w:rPr>
          <w:rFonts w:ascii="Times New Roman" w:hAnsi="Times New Roman" w:cs="Times New Roman"/>
          <w:b/>
          <w:bCs/>
          <w:sz w:val="24"/>
          <w:szCs w:val="24"/>
        </w:rPr>
        <w:t>Szakmai munka, teamépítés:</w:t>
      </w:r>
    </w:p>
    <w:p w:rsidR="00EB0B47" w:rsidRDefault="00EB0B47" w:rsidP="009B50A0">
      <w:pPr>
        <w:rPr>
          <w:rFonts w:ascii="Times New Roman" w:hAnsi="Times New Roman" w:cs="Times New Roman"/>
          <w:sz w:val="24"/>
          <w:szCs w:val="24"/>
        </w:rPr>
      </w:pPr>
      <w:r>
        <w:rPr>
          <w:rFonts w:ascii="Times New Roman" w:hAnsi="Times New Roman" w:cs="Times New Roman"/>
          <w:sz w:val="24"/>
          <w:szCs w:val="24"/>
        </w:rPr>
        <w:t xml:space="preserve">2016-ban két alkalommal volt az esetkezelő és szállásnyújtó team együtt ún. teamépítésen. Erre az egyik esetkezelő kolléga nyaralójában került sor mindkét alkalommal. Jó hangulatú beszélgetős, főzőcskézős együttlét volt ez, sikerült kiszakadni a mindennapi fogaskerékből és érzésem szerint a kollégákat is közelebb hozta egymáshoz. </w:t>
      </w:r>
    </w:p>
    <w:p w:rsidR="00EB0B47" w:rsidRDefault="00EB0B47" w:rsidP="009B50A0">
      <w:pPr>
        <w:rPr>
          <w:rFonts w:ascii="Times New Roman" w:hAnsi="Times New Roman" w:cs="Times New Roman"/>
          <w:sz w:val="24"/>
          <w:szCs w:val="24"/>
        </w:rPr>
      </w:pPr>
      <w:r>
        <w:rPr>
          <w:rFonts w:ascii="Times New Roman" w:hAnsi="Times New Roman" w:cs="Times New Roman"/>
          <w:sz w:val="24"/>
          <w:szCs w:val="24"/>
        </w:rPr>
        <w:t>A tavalyi évben először megrendezett esetkezelős és szállásnyújtós közös Karácsonyi ünnepséget az idén is megrendeztük. Ahogy a tavalyi évben úgy az idén is jó sikerült.</w:t>
      </w:r>
    </w:p>
    <w:p w:rsidR="00EB0B47" w:rsidRDefault="00EB0B47" w:rsidP="009B50A0">
      <w:pPr>
        <w:rPr>
          <w:rFonts w:ascii="Times New Roman" w:hAnsi="Times New Roman" w:cs="Times New Roman"/>
          <w:sz w:val="24"/>
          <w:szCs w:val="24"/>
        </w:rPr>
      </w:pPr>
      <w:r>
        <w:rPr>
          <w:rFonts w:ascii="Times New Roman" w:hAnsi="Times New Roman" w:cs="Times New Roman"/>
          <w:sz w:val="24"/>
          <w:szCs w:val="24"/>
        </w:rPr>
        <w:t>A fentieken kívül a szállásnyújtó teammel, amolyan évzáró party-t is tartottunk.</w:t>
      </w:r>
    </w:p>
    <w:p w:rsidR="00EB0B47" w:rsidRDefault="00EB0B47" w:rsidP="009B50A0">
      <w:pPr>
        <w:rPr>
          <w:rFonts w:ascii="Times New Roman" w:hAnsi="Times New Roman" w:cs="Times New Roman"/>
          <w:sz w:val="24"/>
          <w:szCs w:val="24"/>
        </w:rPr>
      </w:pPr>
      <w:r>
        <w:rPr>
          <w:rFonts w:ascii="Times New Roman" w:hAnsi="Times New Roman" w:cs="Times New Roman"/>
          <w:sz w:val="24"/>
          <w:szCs w:val="24"/>
        </w:rPr>
        <w:t>A szállásnyújtó team által végzett szakmai munkáról, az intézményi szakmai vezető, lentebb található részbeszámolójában lehet olvasni.</w:t>
      </w:r>
    </w:p>
    <w:p w:rsidR="00EB0B47" w:rsidRDefault="00EB0B47" w:rsidP="009B50A0">
      <w:pPr>
        <w:rPr>
          <w:rFonts w:ascii="Times New Roman" w:hAnsi="Times New Roman" w:cs="Times New Roman"/>
          <w:sz w:val="24"/>
          <w:szCs w:val="24"/>
        </w:rPr>
      </w:pPr>
      <w:r>
        <w:rPr>
          <w:rFonts w:ascii="Times New Roman" w:hAnsi="Times New Roman" w:cs="Times New Roman"/>
          <w:sz w:val="24"/>
          <w:szCs w:val="24"/>
        </w:rPr>
        <w:t>Összességében azt tudom elmondani, hogy a 2015-ben elkezdett stábépítés eredménye 2016-ra meghozta gyümölcsét. Az intézményi szakmai vezető által sikerült egy szakmailag jól felkészült, ügyfélorientált segítői csapatot építeni.</w:t>
      </w:r>
    </w:p>
    <w:p w:rsidR="00EB0B47" w:rsidRDefault="00EB0B47" w:rsidP="009E7992">
      <w:pPr>
        <w:rPr>
          <w:rFonts w:ascii="Times New Roman" w:hAnsi="Times New Roman" w:cs="Times New Roman"/>
          <w:sz w:val="24"/>
          <w:szCs w:val="24"/>
        </w:rPr>
      </w:pPr>
    </w:p>
    <w:p w:rsidR="00EB0B47" w:rsidRDefault="00EB0B47" w:rsidP="002857E5">
      <w:pPr>
        <w:rPr>
          <w:rFonts w:ascii="Times New Roman" w:hAnsi="Times New Roman" w:cs="Times New Roman"/>
          <w:b/>
          <w:bCs/>
          <w:sz w:val="28"/>
          <w:szCs w:val="28"/>
          <w:u w:val="single"/>
        </w:rPr>
      </w:pPr>
    </w:p>
    <w:p w:rsidR="00EB0B47" w:rsidRDefault="00EB0B47" w:rsidP="002857E5">
      <w:pPr>
        <w:rPr>
          <w:rFonts w:ascii="Times New Roman" w:hAnsi="Times New Roman" w:cs="Times New Roman"/>
          <w:b/>
          <w:bCs/>
          <w:sz w:val="28"/>
          <w:szCs w:val="28"/>
          <w:u w:val="single"/>
        </w:rPr>
      </w:pPr>
    </w:p>
    <w:p w:rsidR="00EB0B47" w:rsidRDefault="00EB0B47" w:rsidP="002857E5">
      <w:pPr>
        <w:rPr>
          <w:rFonts w:ascii="Times New Roman" w:hAnsi="Times New Roman" w:cs="Times New Roman"/>
          <w:b/>
          <w:bCs/>
          <w:sz w:val="28"/>
          <w:szCs w:val="28"/>
          <w:u w:val="single"/>
        </w:rPr>
      </w:pPr>
    </w:p>
    <w:p w:rsidR="00EB0B47" w:rsidRPr="00611382" w:rsidRDefault="00EB0B47" w:rsidP="002857E5">
      <w:pPr>
        <w:rPr>
          <w:rFonts w:ascii="Times New Roman" w:hAnsi="Times New Roman" w:cs="Times New Roman"/>
          <w:b/>
          <w:bCs/>
          <w:sz w:val="28"/>
          <w:szCs w:val="28"/>
          <w:u w:val="single"/>
        </w:rPr>
      </w:pPr>
      <w:r w:rsidRPr="00611382">
        <w:rPr>
          <w:rFonts w:ascii="Times New Roman" w:hAnsi="Times New Roman" w:cs="Times New Roman"/>
          <w:b/>
          <w:bCs/>
          <w:sz w:val="28"/>
          <w:szCs w:val="28"/>
          <w:u w:val="single"/>
        </w:rPr>
        <w:t>Szállásnyújtó szociális munkások szakmai munkája 2016. 01. 01 - 2016. 12. 31. közötti időszakban a Dózsa átmeneti szálláson</w:t>
      </w:r>
    </w:p>
    <w:p w:rsidR="00EB0B47" w:rsidRPr="00874611" w:rsidRDefault="00EB0B47" w:rsidP="0098719D">
      <w:pPr>
        <w:rPr>
          <w:rFonts w:ascii="Times New Roman" w:hAnsi="Times New Roman" w:cs="Times New Roman"/>
          <w:sz w:val="24"/>
          <w:szCs w:val="24"/>
        </w:rPr>
      </w:pPr>
    </w:p>
    <w:p w:rsidR="00EB0B47" w:rsidRPr="00874611" w:rsidRDefault="00EB0B47" w:rsidP="0098719D">
      <w:pPr>
        <w:rPr>
          <w:rFonts w:ascii="Times New Roman" w:hAnsi="Times New Roman" w:cs="Times New Roman"/>
          <w:sz w:val="24"/>
          <w:szCs w:val="24"/>
        </w:rPr>
      </w:pPr>
      <w:r w:rsidRPr="00874611">
        <w:rPr>
          <w:rFonts w:ascii="Times New Roman" w:hAnsi="Times New Roman" w:cs="Times New Roman"/>
          <w:sz w:val="24"/>
          <w:szCs w:val="24"/>
        </w:rPr>
        <w:t xml:space="preserve">A Dózsa Átmeneti szálláson már 2015-ben is igyekeztünk olyan kollégákat felvenni a megüresedett helyekre, akiknek szakmai tudását tekintve be tudnak illeszkedni a szakmai munkába az ügyfelekkel. 2016-ra is jellemző volt a folyamatos változás és átalakulás. Ebben az évben is többször átgondolásra kerültek a munkafolyamatok, amikor új kolléga jött és a nyári szabadságok idején is. A 2015 decemberében bevezetett munkafolyamatot nem tudtuk nyártól kezdve fenn tartani mivel még mindig nem találtunk </w:t>
      </w:r>
      <w:r>
        <w:rPr>
          <w:rFonts w:ascii="Times New Roman" w:hAnsi="Times New Roman" w:cs="Times New Roman"/>
          <w:sz w:val="24"/>
          <w:szCs w:val="24"/>
        </w:rPr>
        <w:t xml:space="preserve">megfelelő </w:t>
      </w:r>
      <w:r w:rsidRPr="00874611">
        <w:rPr>
          <w:rFonts w:ascii="Times New Roman" w:hAnsi="Times New Roman" w:cs="Times New Roman"/>
          <w:sz w:val="24"/>
          <w:szCs w:val="24"/>
        </w:rPr>
        <w:t>ko</w:t>
      </w:r>
      <w:r>
        <w:rPr>
          <w:rFonts w:ascii="Times New Roman" w:hAnsi="Times New Roman" w:cs="Times New Roman"/>
          <w:sz w:val="24"/>
          <w:szCs w:val="24"/>
        </w:rPr>
        <w:t>llégá(ka)t a betöltetlen álláshelyekre,</w:t>
      </w:r>
      <w:r w:rsidRPr="00874611">
        <w:rPr>
          <w:rFonts w:ascii="Times New Roman" w:hAnsi="Times New Roman" w:cs="Times New Roman"/>
          <w:sz w:val="24"/>
          <w:szCs w:val="24"/>
        </w:rPr>
        <w:t xml:space="preserve"> így a jelenleg</w:t>
      </w:r>
      <w:r>
        <w:rPr>
          <w:rFonts w:ascii="Times New Roman" w:hAnsi="Times New Roman" w:cs="Times New Roman"/>
          <w:sz w:val="24"/>
          <w:szCs w:val="24"/>
        </w:rPr>
        <w:t>i kollégákkal kellett megoldani.</w:t>
      </w:r>
      <w:r w:rsidRPr="00874611">
        <w:rPr>
          <w:rFonts w:ascii="Times New Roman" w:hAnsi="Times New Roman" w:cs="Times New Roman"/>
          <w:sz w:val="24"/>
          <w:szCs w:val="24"/>
        </w:rPr>
        <w:t xml:space="preserve"> Emiatt a nappalos kollégákra olykor hosszabb időre is 70-79 ügyfél jutott (ebben az ügyfél számban benne vannak azok az ügyfelek is</w:t>
      </w:r>
      <w:r>
        <w:rPr>
          <w:rFonts w:ascii="Times New Roman" w:hAnsi="Times New Roman" w:cs="Times New Roman"/>
          <w:sz w:val="24"/>
          <w:szCs w:val="24"/>
        </w:rPr>
        <w:t>,</w:t>
      </w:r>
      <w:r w:rsidRPr="00874611">
        <w:rPr>
          <w:rFonts w:ascii="Times New Roman" w:hAnsi="Times New Roman" w:cs="Times New Roman"/>
          <w:sz w:val="24"/>
          <w:szCs w:val="24"/>
        </w:rPr>
        <w:t xml:space="preserve"> akiknek van esetkezelő szociális munkása is). Ettől függetlenül így is nagyon sok volt ez, de helyt álltak s erejükön felül teljesítve minimális elmaradásokkal és hibákkal, de elvégezték a munkájukat. Mind emellett minden a vezetők által kiadott határidős feladatokat időben elkészítették. </w:t>
      </w:r>
    </w:p>
    <w:p w:rsidR="00EB0B47" w:rsidRPr="00874611" w:rsidRDefault="00EB0B47" w:rsidP="0098719D">
      <w:pPr>
        <w:rPr>
          <w:rFonts w:ascii="Times New Roman" w:hAnsi="Times New Roman" w:cs="Times New Roman"/>
          <w:sz w:val="24"/>
          <w:szCs w:val="24"/>
        </w:rPr>
      </w:pPr>
      <w:r w:rsidRPr="00874611">
        <w:rPr>
          <w:rFonts w:ascii="Times New Roman" w:hAnsi="Times New Roman" w:cs="Times New Roman"/>
          <w:sz w:val="24"/>
          <w:szCs w:val="24"/>
        </w:rPr>
        <w:t>A Dózsa átmeneti szállás még mindig az egyik legnagyobb átmeneti szállás, ahol egy teamen belül 3 team dolgozik, 3 szakmai vezetővel és egy ellátási egységvezetővel. Az esetkezelő szociális munkásoknak 2 szakmai vezetőjük van</w:t>
      </w:r>
      <w:r>
        <w:rPr>
          <w:rFonts w:ascii="Times New Roman" w:hAnsi="Times New Roman" w:cs="Times New Roman"/>
          <w:sz w:val="24"/>
          <w:szCs w:val="24"/>
        </w:rPr>
        <w:t>, két különböző telephelyen</w:t>
      </w:r>
      <w:r w:rsidRPr="00874611">
        <w:rPr>
          <w:rFonts w:ascii="Times New Roman" w:hAnsi="Times New Roman" w:cs="Times New Roman"/>
          <w:sz w:val="24"/>
          <w:szCs w:val="24"/>
        </w:rPr>
        <w:t xml:space="preserve">. Sokszor nem könnyű átlátni és együttműködni ebben a rendszerben azonban az aktív kommunikáció s a folyamatos információ átadás és közös leülések lehetővé teszik, hogy az együttműködés és a szakmai munka gördülékenyen menjen az intézményben. </w:t>
      </w:r>
      <w:r>
        <w:rPr>
          <w:rFonts w:ascii="Times New Roman" w:hAnsi="Times New Roman" w:cs="Times New Roman"/>
          <w:sz w:val="24"/>
          <w:szCs w:val="24"/>
        </w:rPr>
        <w:t>Havonta egy alkalommal le ülünk a „kulcs” szakmai vezetőkkel (ami ebben az évben nem mindig teljesült) s közösen átbeszéljük az elmúlt egy hónapban felmerülő problémákat, átbeszéljük és értékeljük az intézményben dolgozó szociális munkások munkáját, és megoldásokat keresünk közösen a felmerülő problémákra.</w:t>
      </w:r>
    </w:p>
    <w:p w:rsidR="00EB0B47" w:rsidRPr="00874611" w:rsidRDefault="00EB0B47" w:rsidP="0098719D">
      <w:pPr>
        <w:rPr>
          <w:rFonts w:ascii="Times New Roman" w:hAnsi="Times New Roman" w:cs="Times New Roman"/>
          <w:sz w:val="24"/>
          <w:szCs w:val="24"/>
        </w:rPr>
      </w:pPr>
      <w:r w:rsidRPr="00874611">
        <w:rPr>
          <w:rFonts w:ascii="Times New Roman" w:hAnsi="Times New Roman" w:cs="Times New Roman"/>
          <w:sz w:val="24"/>
          <w:szCs w:val="24"/>
        </w:rPr>
        <w:t>Az új segítőrendszerben az 566 főből 109 férfi és 138 nő részére lett kijelölve esetkezelő szociális munkás. Az esetkezelésbe vont ügyfelekkel való munkáról és eredményekről Breitner Péter beszámolóján belül Verasztó Edin</w:t>
      </w:r>
      <w:r>
        <w:rPr>
          <w:rFonts w:ascii="Times New Roman" w:hAnsi="Times New Roman" w:cs="Times New Roman"/>
          <w:sz w:val="24"/>
          <w:szCs w:val="24"/>
        </w:rPr>
        <w:t>a és Si</w:t>
      </w:r>
      <w:r w:rsidRPr="00874611">
        <w:rPr>
          <w:rFonts w:ascii="Times New Roman" w:hAnsi="Times New Roman" w:cs="Times New Roman"/>
          <w:sz w:val="24"/>
          <w:szCs w:val="24"/>
        </w:rPr>
        <w:t xml:space="preserve">pos Anna szakmai vezető beszámolójában lehet olvasni.  Ebben az évben is nagy hangsúlyt fektettünk a kollégák közti együttműködésre és kommunikációra. A havi egy közös team kevésnek bizonyult arra, hogy csak ott beszéljünk az ügyfelekről ezért bevezettük a reggeli fél órás megbeszéléséket, amik jól működnek és lehetőséget adtak arra, hogy azonnal meg tudjunk beszélni egy-egy problémás esetet. Emellett két alkalommal közösen elmentünk team építésre ahol mind a 3 team tagjai ott voltak. Egymás teamjein is rész vettek kollégák. Az esetkezelő teamre meghívtak egy </w:t>
      </w:r>
      <w:r>
        <w:rPr>
          <w:rFonts w:ascii="Times New Roman" w:hAnsi="Times New Roman" w:cs="Times New Roman"/>
          <w:sz w:val="24"/>
          <w:szCs w:val="24"/>
        </w:rPr>
        <w:t xml:space="preserve">az eset kapcsán felmerülő speciális tudással rendelkező </w:t>
      </w:r>
      <w:r w:rsidRPr="00874611">
        <w:rPr>
          <w:rFonts w:ascii="Times New Roman" w:hAnsi="Times New Roman" w:cs="Times New Roman"/>
          <w:sz w:val="24"/>
          <w:szCs w:val="24"/>
        </w:rPr>
        <w:t xml:space="preserve">szállásnyújtó szociális munkást, aki megkapta az esetleírást így fel tudott készülni és hozzá tudott szólni. Az esetkezelők a szállásnyújtók teamjére jöttek és bele láthattak a másik team munkájába. Ezt fontosnak tartották a vezetők, </w:t>
      </w:r>
      <w:r>
        <w:rPr>
          <w:rFonts w:ascii="Times New Roman" w:hAnsi="Times New Roman" w:cs="Times New Roman"/>
          <w:sz w:val="24"/>
          <w:szCs w:val="24"/>
        </w:rPr>
        <w:t xml:space="preserve">azért </w:t>
      </w:r>
      <w:r w:rsidRPr="00874611">
        <w:rPr>
          <w:rFonts w:ascii="Times New Roman" w:hAnsi="Times New Roman" w:cs="Times New Roman"/>
          <w:sz w:val="24"/>
          <w:szCs w:val="24"/>
        </w:rPr>
        <w:t>hogy a kollégák így is bele láthassanak egymás munkájába. Igaz ez kevés alkalommal valósult meg, de ennek folytatását tervezzük 2017-ben a visszajelzések alapján jól sikerültek.</w:t>
      </w:r>
    </w:p>
    <w:p w:rsidR="00EB0B47" w:rsidRPr="00874611" w:rsidRDefault="00EB0B47" w:rsidP="0098719D">
      <w:pPr>
        <w:rPr>
          <w:rFonts w:ascii="Times New Roman" w:hAnsi="Times New Roman" w:cs="Times New Roman"/>
          <w:sz w:val="24"/>
          <w:szCs w:val="24"/>
        </w:rPr>
      </w:pPr>
      <w:r w:rsidRPr="00874611">
        <w:rPr>
          <w:rFonts w:ascii="Times New Roman" w:hAnsi="Times New Roman" w:cs="Times New Roman"/>
          <w:sz w:val="24"/>
          <w:szCs w:val="24"/>
        </w:rPr>
        <w:t xml:space="preserve">A Dózsa átmeneti szálláson 2016-ban összesen 566 ügyfél fordult meg, melyből 2016.12.31.-én 303-an laktak még bent az átmeneti szálláson, 8 fő elhunyt. </w:t>
      </w:r>
    </w:p>
    <w:p w:rsidR="00EB0B47" w:rsidRPr="00874611" w:rsidRDefault="00EB0B47" w:rsidP="0098719D">
      <w:pPr>
        <w:rPr>
          <w:rFonts w:ascii="Times New Roman" w:hAnsi="Times New Roman" w:cs="Times New Roman"/>
          <w:sz w:val="24"/>
          <w:szCs w:val="24"/>
        </w:rPr>
      </w:pPr>
      <w:r w:rsidRPr="00874611">
        <w:rPr>
          <w:rFonts w:ascii="Times New Roman" w:hAnsi="Times New Roman" w:cs="Times New Roman"/>
          <w:sz w:val="24"/>
          <w:szCs w:val="24"/>
        </w:rPr>
        <w:t xml:space="preserve">Az ügyfél kört tekintve elmondható, hogy nagy többségük éjjeli menedékhelyről, másik nem BMSZKI-s átmeneti szállásról és közterületről költöznek be. A közterületről érkező párok lehetőség szerint a 2. emeleten kapnak elhelyezést az úgynevezett „páros részen”. Ez a rész már évek óta működik és ügyfeleink körében is népszerű annak ellenére, hogy két egymás mellett lévő külön szobában laknak. Közterületről érkező ügyfeleink közül volt, aki </w:t>
      </w:r>
      <w:r>
        <w:rPr>
          <w:rFonts w:ascii="Times New Roman" w:hAnsi="Times New Roman" w:cs="Times New Roman"/>
          <w:sz w:val="24"/>
          <w:szCs w:val="24"/>
        </w:rPr>
        <w:t xml:space="preserve">(KHEK) </w:t>
      </w:r>
      <w:r w:rsidRPr="00874611">
        <w:rPr>
          <w:rFonts w:ascii="Times New Roman" w:hAnsi="Times New Roman" w:cs="Times New Roman"/>
          <w:sz w:val="24"/>
          <w:szCs w:val="24"/>
        </w:rPr>
        <w:t xml:space="preserve">pályázati programba lett bevonva még beköltözése előtt, vagy </w:t>
      </w:r>
      <w:r>
        <w:rPr>
          <w:rFonts w:ascii="Times New Roman" w:hAnsi="Times New Roman" w:cs="Times New Roman"/>
          <w:sz w:val="24"/>
          <w:szCs w:val="24"/>
        </w:rPr>
        <w:t>beköltözésekor</w:t>
      </w:r>
      <w:r w:rsidRPr="00874611">
        <w:rPr>
          <w:rFonts w:ascii="Times New Roman" w:hAnsi="Times New Roman" w:cs="Times New Roman"/>
          <w:sz w:val="24"/>
          <w:szCs w:val="24"/>
        </w:rPr>
        <w:t xml:space="preserve"> így nekik volt külsős szociális munkásuk, aki egy ideig, de a program végéig folyamatos kapcsolatot tartottak az ügyfelekkel illetve a szálláson dolgozó kollégákkal. Elmondható, hogy a beilleszkedési csoportunk (nyáron kolléga hiányában szünetelt) ami kifejezetten a közterületről érkező ügyfeleinknek nyújt segítséget a szálló életébe, rendszerébe való beilleszkedésben, azon ügyfeleknek, akik részt vesznek rajta. Pályázat útján biztosítunk számukra vitamint, minimális élelmiszer csomagot evvel is ösztönözve őket a részvételre. A 2. emelet férfi oldalon kapnak elhelyezést a közterületről érkező férfiak nagy része. A tavalyi év folyamán felvett kolléganő nappali melegedőből jött így nem álltak messze tőle ezek az ügyfelek. Nagyon rövid idő alat</w:t>
      </w:r>
      <w:r>
        <w:rPr>
          <w:rFonts w:ascii="Times New Roman" w:hAnsi="Times New Roman" w:cs="Times New Roman"/>
          <w:sz w:val="24"/>
          <w:szCs w:val="24"/>
        </w:rPr>
        <w:t>t képes</w:t>
      </w:r>
      <w:r w:rsidRPr="00874611">
        <w:rPr>
          <w:rFonts w:ascii="Times New Roman" w:hAnsi="Times New Roman" w:cs="Times New Roman"/>
          <w:sz w:val="24"/>
          <w:szCs w:val="24"/>
        </w:rPr>
        <w:t xml:space="preserve"> jó kapcsolatot kialakítani és megtalálni a számukra megfelelő és optimális megoldásokat. A kolléganő munkáját dicséri az is, hogy sikerült elérnie, hogy ezen a szakaszon a térítési díjtartozások minimálisra csökkentek.</w:t>
      </w:r>
      <w:r>
        <w:rPr>
          <w:rFonts w:ascii="Times New Roman" w:hAnsi="Times New Roman" w:cs="Times New Roman"/>
          <w:sz w:val="24"/>
          <w:szCs w:val="24"/>
        </w:rPr>
        <w:t xml:space="preserve"> Több ügyfélnek is segített abban, hogy jövedelemhez jussanak.</w:t>
      </w:r>
    </w:p>
    <w:p w:rsidR="00EB0B47" w:rsidRPr="00874611" w:rsidRDefault="00EB0B47" w:rsidP="0098719D">
      <w:pPr>
        <w:rPr>
          <w:rFonts w:ascii="Times New Roman" w:hAnsi="Times New Roman" w:cs="Times New Roman"/>
          <w:sz w:val="24"/>
          <w:szCs w:val="24"/>
        </w:rPr>
      </w:pPr>
      <w:r w:rsidRPr="00874611">
        <w:rPr>
          <w:rFonts w:ascii="Times New Roman" w:hAnsi="Times New Roman" w:cs="Times New Roman"/>
          <w:sz w:val="24"/>
          <w:szCs w:val="24"/>
        </w:rPr>
        <w:t xml:space="preserve">Minden évben felvételre kerülnek büntetett előéletű férfiak és nők átmeneti szállásunkra. Ezt azért emelném ki, mert ebben az évben 8 fő került felvételre, szabadulásukat követően bekerülésükig valamelyik éjjeli menedékhelyen laktak (így az alábbi táblázatból ez nem derül ki). Pártfogói felügyelővel való együtt működés nincs mindenkinek előírva, sokszor bekerülésükkor nem is derül ki a bv-s múlt, csak valamilyen ügyintézéskori beszélgetés során. </w:t>
      </w:r>
    </w:p>
    <w:p w:rsidR="00EB0B47" w:rsidRPr="00056057" w:rsidRDefault="00EB0B47" w:rsidP="0098719D">
      <w:pPr>
        <w:rPr>
          <w:rFonts w:ascii="Times New Roman" w:hAnsi="Times New Roman" w:cs="Times New Roman"/>
          <w:b/>
          <w:bCs/>
        </w:rPr>
      </w:pPr>
      <w:r w:rsidRPr="00056057">
        <w:rPr>
          <w:rFonts w:ascii="Times New Roman" w:hAnsi="Times New Roman" w:cs="Times New Roman"/>
          <w:b/>
          <w:bCs/>
        </w:rPr>
        <w:t>Ügyfeleink (esetkezelt és laktatott) honnan költöztek be:</w:t>
      </w:r>
    </w:p>
    <w:p w:rsidR="00EB0B47" w:rsidRDefault="005E27E4" w:rsidP="0098719D">
      <w:r w:rsidRPr="00775549">
        <w:rPr>
          <w:noProof/>
          <w:lang w:eastAsia="hu-HU"/>
        </w:rPr>
        <w:drawing>
          <wp:inline distT="0" distB="0" distL="0" distR="0">
            <wp:extent cx="6248400" cy="2962275"/>
            <wp:effectExtent l="0" t="0" r="0" b="0"/>
            <wp:docPr id="2" name="Objektum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EB0B47" w:rsidRDefault="00EB0B47" w:rsidP="0098719D">
      <w:pPr>
        <w:rPr>
          <w:rFonts w:ascii="Times New Roman" w:hAnsi="Times New Roman" w:cs="Times New Roman"/>
          <w:sz w:val="24"/>
          <w:szCs w:val="24"/>
        </w:rPr>
      </w:pPr>
      <w:r w:rsidRPr="008417EF">
        <w:rPr>
          <w:rFonts w:ascii="Times New Roman" w:hAnsi="Times New Roman" w:cs="Times New Roman"/>
          <w:sz w:val="24"/>
          <w:szCs w:val="24"/>
        </w:rPr>
        <w:t xml:space="preserve">Az 566 fő nemenkénti megoszlása alapján 258 nő és 308 férfi fordult meg szállásunkon, közülük 109 férfinak és 138 nőnek lett kijelölve estekezelő személyes szociális munkás. </w:t>
      </w:r>
      <w:r>
        <w:rPr>
          <w:rFonts w:ascii="Times New Roman" w:hAnsi="Times New Roman" w:cs="Times New Roman"/>
          <w:sz w:val="24"/>
          <w:szCs w:val="24"/>
        </w:rPr>
        <w:t>2016. 12.31.-én 303 fő lakott bent.</w:t>
      </w:r>
    </w:p>
    <w:p w:rsidR="00EB0B47" w:rsidRPr="00056057" w:rsidRDefault="00EB0B47" w:rsidP="0098719D">
      <w:pPr>
        <w:rPr>
          <w:rFonts w:ascii="Times New Roman" w:hAnsi="Times New Roman" w:cs="Times New Roman"/>
          <w:b/>
          <w:bCs/>
          <w:sz w:val="24"/>
          <w:szCs w:val="24"/>
        </w:rPr>
      </w:pPr>
      <w:r w:rsidRPr="00056057">
        <w:rPr>
          <w:rFonts w:ascii="Times New Roman" w:hAnsi="Times New Roman" w:cs="Times New Roman"/>
          <w:b/>
          <w:bCs/>
          <w:sz w:val="24"/>
          <w:szCs w:val="24"/>
        </w:rPr>
        <w:t>Ügyfeleink (esetkezelt és laktatott) nemenkénti megoszlása:</w:t>
      </w:r>
    </w:p>
    <w:p w:rsidR="00EB0B47" w:rsidRDefault="005E27E4" w:rsidP="0098719D">
      <w:pPr>
        <w:rPr>
          <w:rFonts w:ascii="Times New Roman" w:hAnsi="Times New Roman" w:cs="Times New Roman"/>
          <w:sz w:val="24"/>
          <w:szCs w:val="24"/>
        </w:rPr>
      </w:pPr>
      <w:r>
        <w:rPr>
          <w:noProof/>
          <w:lang w:eastAsia="hu-HU"/>
        </w:rPr>
        <w:drawing>
          <wp:anchor distT="0" distB="635" distL="114300" distR="114300" simplePos="0" relativeHeight="251658240" behindDoc="0" locked="0" layoutInCell="1" allowOverlap="1">
            <wp:simplePos x="0" y="0"/>
            <wp:positionH relativeFrom="column">
              <wp:posOffset>330835</wp:posOffset>
            </wp:positionH>
            <wp:positionV relativeFrom="paragraph">
              <wp:posOffset>139065</wp:posOffset>
            </wp:positionV>
            <wp:extent cx="4590415" cy="2597150"/>
            <wp:effectExtent l="1905" t="5715" r="0" b="0"/>
            <wp:wrapNone/>
            <wp:docPr id="3" name="Objektum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14:sizeRelH relativeFrom="page">
              <wp14:pctWidth>0</wp14:pctWidth>
            </wp14:sizeRelH>
            <wp14:sizeRelV relativeFrom="page">
              <wp14:pctHeight>0</wp14:pctHeight>
            </wp14:sizeRelV>
          </wp:anchor>
        </w:drawing>
      </w:r>
    </w:p>
    <w:p w:rsidR="00EB0B47" w:rsidRDefault="00EB0B47" w:rsidP="0098719D">
      <w:pPr>
        <w:rPr>
          <w:rFonts w:ascii="Times New Roman" w:hAnsi="Times New Roman" w:cs="Times New Roman"/>
          <w:sz w:val="24"/>
          <w:szCs w:val="24"/>
        </w:rPr>
      </w:pPr>
    </w:p>
    <w:p w:rsidR="00EB0B47" w:rsidRDefault="00EB0B47" w:rsidP="0098719D">
      <w:pPr>
        <w:rPr>
          <w:rFonts w:ascii="Times New Roman" w:hAnsi="Times New Roman" w:cs="Times New Roman"/>
          <w:sz w:val="24"/>
          <w:szCs w:val="24"/>
        </w:rPr>
      </w:pPr>
    </w:p>
    <w:p w:rsidR="00EB0B47" w:rsidRDefault="00EB0B47" w:rsidP="0098719D">
      <w:pPr>
        <w:rPr>
          <w:rFonts w:ascii="Times New Roman" w:hAnsi="Times New Roman" w:cs="Times New Roman"/>
          <w:sz w:val="24"/>
          <w:szCs w:val="24"/>
        </w:rPr>
      </w:pPr>
    </w:p>
    <w:p w:rsidR="00EB0B47" w:rsidRDefault="00EB0B47" w:rsidP="0098719D">
      <w:pPr>
        <w:rPr>
          <w:rFonts w:ascii="Times New Roman" w:hAnsi="Times New Roman" w:cs="Times New Roman"/>
          <w:sz w:val="24"/>
          <w:szCs w:val="24"/>
        </w:rPr>
      </w:pPr>
    </w:p>
    <w:p w:rsidR="00EB0B47" w:rsidRDefault="00EB0B47" w:rsidP="0098719D">
      <w:pPr>
        <w:rPr>
          <w:rFonts w:ascii="Times New Roman" w:hAnsi="Times New Roman" w:cs="Times New Roman"/>
          <w:sz w:val="24"/>
          <w:szCs w:val="24"/>
        </w:rPr>
      </w:pPr>
    </w:p>
    <w:p w:rsidR="00EB0B47" w:rsidRDefault="00EB0B47" w:rsidP="00EA4B0A">
      <w:pPr>
        <w:tabs>
          <w:tab w:val="left" w:pos="8250"/>
        </w:tabs>
        <w:rPr>
          <w:rFonts w:ascii="Times New Roman" w:hAnsi="Times New Roman" w:cs="Times New Roman"/>
          <w:sz w:val="24"/>
          <w:szCs w:val="24"/>
        </w:rPr>
      </w:pPr>
      <w:r>
        <w:rPr>
          <w:rFonts w:ascii="Times New Roman" w:hAnsi="Times New Roman" w:cs="Times New Roman"/>
          <w:sz w:val="24"/>
          <w:szCs w:val="24"/>
        </w:rPr>
        <w:tab/>
      </w:r>
    </w:p>
    <w:p w:rsidR="00EB0B47" w:rsidRPr="008417EF" w:rsidRDefault="00EB0B47" w:rsidP="00EA4B0A">
      <w:pPr>
        <w:tabs>
          <w:tab w:val="left" w:pos="8250"/>
        </w:tabs>
        <w:rPr>
          <w:rFonts w:ascii="Times New Roman" w:hAnsi="Times New Roman" w:cs="Times New Roman"/>
          <w:sz w:val="24"/>
          <w:szCs w:val="24"/>
        </w:rPr>
      </w:pPr>
    </w:p>
    <w:p w:rsidR="00EB0B47" w:rsidRDefault="00EB0B47" w:rsidP="0098719D">
      <w:pPr>
        <w:rPr>
          <w:rFonts w:ascii="Times New Roman" w:hAnsi="Times New Roman" w:cs="Times New Roman"/>
          <w:sz w:val="24"/>
          <w:szCs w:val="24"/>
        </w:rPr>
      </w:pPr>
      <w:r w:rsidRPr="008417EF">
        <w:rPr>
          <w:rFonts w:ascii="Times New Roman" w:hAnsi="Times New Roman" w:cs="Times New Roman"/>
          <w:sz w:val="24"/>
          <w:szCs w:val="24"/>
        </w:rPr>
        <w:t xml:space="preserve">A következő </w:t>
      </w:r>
      <w:r>
        <w:rPr>
          <w:rFonts w:ascii="Times New Roman" w:hAnsi="Times New Roman" w:cs="Times New Roman"/>
          <w:sz w:val="24"/>
          <w:szCs w:val="24"/>
        </w:rPr>
        <w:t>diagramból</w:t>
      </w:r>
      <w:r w:rsidRPr="008417EF">
        <w:rPr>
          <w:rFonts w:ascii="Times New Roman" w:hAnsi="Times New Roman" w:cs="Times New Roman"/>
          <w:sz w:val="24"/>
          <w:szCs w:val="24"/>
        </w:rPr>
        <w:t xml:space="preserve"> látható, hogy a szálláson lakó ügyfelek átlag életkora 54 év, ezen belül nőknél 56 év férfiaknál 52 év. 2016-ban a legfiatalabb lakó 22 éves a legidősebb 92 éves volt. A férfiak átlagéletkora valamivel fiatalabb, mint a nőké. A táblázat mutatja, hogyan alakult az esetkezelésbe vont ügyfeleink aránya kor szerint. Szállásunkon a 46 és 65 év közöttiek laknak többségében</w:t>
      </w:r>
      <w:r>
        <w:rPr>
          <w:rFonts w:ascii="Times New Roman" w:hAnsi="Times New Roman" w:cs="Times New Roman"/>
          <w:sz w:val="24"/>
          <w:szCs w:val="24"/>
        </w:rPr>
        <w:t xml:space="preserve">, és ők lettek a legnagyobb számban is esetkezelésbe vonna. Szakmai programunk értelmében 25 év alattiak csak nagyon kivételes és indokolt esetben kerülhetnek a Dózsa átmeneti szállásra. Számukra esetkezelő szociális munkás minden esetben ki lesz jelölve. Összesen hat 25 év alatti költözött be az átmeneti szállásra és mind a hatan kiköltöztek még az év folyamán, volt aki másik átmeneti szállásra lett áthelyezve. </w:t>
      </w:r>
    </w:p>
    <w:p w:rsidR="00EB0B47" w:rsidRPr="00056057" w:rsidRDefault="00EB0B47" w:rsidP="0098719D">
      <w:pPr>
        <w:rPr>
          <w:rFonts w:ascii="Times New Roman" w:hAnsi="Times New Roman" w:cs="Times New Roman"/>
          <w:b/>
          <w:bCs/>
          <w:sz w:val="24"/>
          <w:szCs w:val="24"/>
        </w:rPr>
      </w:pPr>
      <w:r w:rsidRPr="00056057">
        <w:rPr>
          <w:rFonts w:ascii="Times New Roman" w:hAnsi="Times New Roman" w:cs="Times New Roman"/>
          <w:b/>
          <w:bCs/>
          <w:sz w:val="24"/>
          <w:szCs w:val="24"/>
        </w:rPr>
        <w:t xml:space="preserve">Ügyfeleink (esetkezelt és laktatott) életkora: </w:t>
      </w:r>
    </w:p>
    <w:p w:rsidR="00EB0B47" w:rsidRDefault="005E27E4" w:rsidP="0098719D">
      <w:r w:rsidRPr="00775549">
        <w:rPr>
          <w:noProof/>
          <w:lang w:eastAsia="hu-HU"/>
        </w:rPr>
        <w:drawing>
          <wp:inline distT="0" distB="0" distL="0" distR="0">
            <wp:extent cx="5581650" cy="1781175"/>
            <wp:effectExtent l="0" t="0" r="0" b="0"/>
            <wp:docPr id="4" name="Diagram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EB0B47" w:rsidRDefault="00EB0B47" w:rsidP="0098719D"/>
    <w:p w:rsidR="00EB0B47" w:rsidRPr="006347FA" w:rsidRDefault="00EB0B47" w:rsidP="0098719D">
      <w:pPr>
        <w:rPr>
          <w:rFonts w:ascii="Times New Roman" w:hAnsi="Times New Roman" w:cs="Times New Roman"/>
          <w:sz w:val="24"/>
          <w:szCs w:val="24"/>
        </w:rPr>
      </w:pPr>
      <w:r w:rsidRPr="006347FA">
        <w:rPr>
          <w:rFonts w:ascii="Times New Roman" w:hAnsi="Times New Roman" w:cs="Times New Roman"/>
          <w:sz w:val="24"/>
          <w:szCs w:val="24"/>
        </w:rPr>
        <w:t xml:space="preserve">A szállásra beköltözök jövedelmi helyzetét tekintve elmondható, hogy az átlagos jövedelem beköltözéskor a teljes szálló ellátottjait tekintve 53.875 Ft volt. A </w:t>
      </w:r>
      <w:r>
        <w:rPr>
          <w:rFonts w:ascii="Times New Roman" w:hAnsi="Times New Roman" w:cs="Times New Roman"/>
          <w:sz w:val="24"/>
          <w:szCs w:val="24"/>
        </w:rPr>
        <w:t xml:space="preserve">beköltözéskor </w:t>
      </w:r>
      <w:r w:rsidRPr="006347FA">
        <w:rPr>
          <w:rFonts w:ascii="Times New Roman" w:hAnsi="Times New Roman" w:cs="Times New Roman"/>
          <w:sz w:val="24"/>
          <w:szCs w:val="24"/>
        </w:rPr>
        <w:t>volt</w:t>
      </w:r>
      <w:r>
        <w:rPr>
          <w:rFonts w:ascii="Times New Roman" w:hAnsi="Times New Roman" w:cs="Times New Roman"/>
          <w:sz w:val="24"/>
          <w:szCs w:val="24"/>
        </w:rPr>
        <w:t xml:space="preserve"> akinek nem volt semmilyen jövedelme</w:t>
      </w:r>
      <w:r w:rsidRPr="006347FA">
        <w:rPr>
          <w:rFonts w:ascii="Times New Roman" w:hAnsi="Times New Roman" w:cs="Times New Roman"/>
          <w:sz w:val="24"/>
          <w:szCs w:val="24"/>
        </w:rPr>
        <w:t xml:space="preserve"> (43 fő), a legmagasabb össze</w:t>
      </w:r>
      <w:r>
        <w:rPr>
          <w:rFonts w:ascii="Times New Roman" w:hAnsi="Times New Roman" w:cs="Times New Roman"/>
          <w:sz w:val="24"/>
          <w:szCs w:val="24"/>
        </w:rPr>
        <w:t>g 144.300 Ft volt. Ezek az adatok</w:t>
      </w:r>
      <w:r w:rsidRPr="006347FA">
        <w:rPr>
          <w:rFonts w:ascii="Times New Roman" w:hAnsi="Times New Roman" w:cs="Times New Roman"/>
          <w:sz w:val="24"/>
          <w:szCs w:val="24"/>
        </w:rPr>
        <w:t xml:space="preserve"> az ügyfelek </w:t>
      </w:r>
      <w:r>
        <w:rPr>
          <w:rFonts w:ascii="Times New Roman" w:hAnsi="Times New Roman" w:cs="Times New Roman"/>
          <w:sz w:val="24"/>
          <w:szCs w:val="24"/>
        </w:rPr>
        <w:t>elmondása</w:t>
      </w:r>
      <w:r w:rsidRPr="006347FA">
        <w:rPr>
          <w:rFonts w:ascii="Times New Roman" w:hAnsi="Times New Roman" w:cs="Times New Roman"/>
          <w:sz w:val="24"/>
          <w:szCs w:val="24"/>
        </w:rPr>
        <w:t xml:space="preserve"> alapján lettek rögzítve beköltözéskor. A lakók 25%-nak volt 37.200 Ft a jövedelme vagy ennél kevesebb. Megfigyelhető az is, hogy az életkor emelkedésével párhuzamosan emelkedik a havi jövedelem. A 66 éves vagy annál idősebb korcsoportban, senki nem volt jövedelem nélkül a szállóra való beköltözéskor. A nemek között sincsen különbség átlagjövedelmet nézve. </w:t>
      </w:r>
      <w:r>
        <w:rPr>
          <w:rFonts w:ascii="Times New Roman" w:hAnsi="Times New Roman" w:cs="Times New Roman"/>
          <w:sz w:val="24"/>
          <w:szCs w:val="24"/>
        </w:rPr>
        <w:t xml:space="preserve">A kollégák sokszor szembesülnek avval, hogy beköltözést követően derül ki, hogy még sem annyi a jövedelme az ügyfélnek, s nem fogja tudni kifizetni a szállás díjat. A közterületről érkező ügyfelek bekerülhetnek jövedelem nélkül is, ilyenkor a legelső a jövedelemhez juttatás, és a jogosultságok intézése. Sok esetben nem is tudják mire jogosultak és milyen lehetőségeik vannak. </w:t>
      </w:r>
    </w:p>
    <w:p w:rsidR="00EB0B47" w:rsidRPr="006347FA" w:rsidRDefault="00EB0B47" w:rsidP="0098719D">
      <w:pPr>
        <w:rPr>
          <w:rFonts w:ascii="Times New Roman" w:hAnsi="Times New Roman" w:cs="Times New Roman"/>
          <w:sz w:val="24"/>
          <w:szCs w:val="24"/>
        </w:rPr>
      </w:pPr>
      <w:r w:rsidRPr="006347FA">
        <w:rPr>
          <w:rFonts w:ascii="Times New Roman" w:hAnsi="Times New Roman" w:cs="Times New Roman"/>
          <w:sz w:val="24"/>
          <w:szCs w:val="24"/>
        </w:rPr>
        <w:t>Az alábbi diagram mutatja hogyan alakult korcsoportonként a kiköltözés. Látható, hogy az idősebbek közül kevesebben költöztek ki, ami koruk és egészségügyi állapotukkal indokolható, illetve többségüknek el van már indítva tart</w:t>
      </w:r>
      <w:r>
        <w:rPr>
          <w:rFonts w:ascii="Times New Roman" w:hAnsi="Times New Roman" w:cs="Times New Roman"/>
          <w:sz w:val="24"/>
          <w:szCs w:val="24"/>
        </w:rPr>
        <w:t xml:space="preserve">ós bentlakásos elhelyezés is. A </w:t>
      </w:r>
      <w:r w:rsidRPr="006347FA">
        <w:rPr>
          <w:rFonts w:ascii="Times New Roman" w:hAnsi="Times New Roman" w:cs="Times New Roman"/>
          <w:sz w:val="24"/>
          <w:szCs w:val="24"/>
        </w:rPr>
        <w:t xml:space="preserve">legnagyobb eltérés az 56-65 év közöttieknél tapasztalható. A 66 éves és idősebb korcsoportnál zömében nők vannak jelen a szállásunkon. </w:t>
      </w:r>
      <w:r>
        <w:rPr>
          <w:rFonts w:ascii="Times New Roman" w:hAnsi="Times New Roman" w:cs="Times New Roman"/>
          <w:sz w:val="24"/>
          <w:szCs w:val="24"/>
        </w:rPr>
        <w:t xml:space="preserve">A férfiaknak több lehetőségük van ellátás terén, a fővárosban több a férfi szállás. Több a férfiakat fogadó éjjeli menedékhely is még is azt tapasztaljuk a kiköltözések helyét tekintve, hogy a nők többen választják az éjjeli menedékhely által nyújtott szolgáltatásokat, annak ellenére, hogy a jövedelmi arányokat tekintve nincs nagyobb eltérés nők és férfiak között. Az utolsó 4 hónapos intézményi jogviszony alatt a kollégák próbálják felkészíteni az ügyfeleket a kiköltözésre illetve arra, hogy az egy ágyas elhelyezést követően nagyon nehéz lesz több ágyas elhelyezést igénybe venni. Időben tájékoztatást kapnak, hogy milyen állátási formát tudnak igénybe venni, de még így sem tudjuk elérni, hogy sokan ismeretlen helyre távozzanak, vagy rosszabb minőségű ellátásba. </w:t>
      </w:r>
    </w:p>
    <w:p w:rsidR="00EB0B47" w:rsidRPr="00056057" w:rsidRDefault="00EB0B47" w:rsidP="0098719D">
      <w:pPr>
        <w:rPr>
          <w:b/>
          <w:bCs/>
        </w:rPr>
      </w:pPr>
      <w:r w:rsidRPr="00056057">
        <w:rPr>
          <w:b/>
          <w:bCs/>
        </w:rPr>
        <w:t>Kiköltözés alakulása korcsoportonként (esetkezelt és laktatott):</w:t>
      </w:r>
    </w:p>
    <w:p w:rsidR="00EB0B47" w:rsidRDefault="005E27E4" w:rsidP="0098719D">
      <w:pPr>
        <w:rPr>
          <w:rFonts w:ascii="Times New Roman" w:hAnsi="Times New Roman" w:cs="Times New Roman"/>
          <w:sz w:val="24"/>
          <w:szCs w:val="24"/>
        </w:rPr>
      </w:pPr>
      <w:r w:rsidRPr="00775549">
        <w:rPr>
          <w:noProof/>
          <w:lang w:eastAsia="hu-HU"/>
        </w:rPr>
        <w:drawing>
          <wp:inline distT="0" distB="0" distL="0" distR="0">
            <wp:extent cx="5886450" cy="3200400"/>
            <wp:effectExtent l="0" t="0" r="0" b="0"/>
            <wp:docPr id="5" name="Diagram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EB0B47" w:rsidRDefault="00EB0B47" w:rsidP="0098719D">
      <w:pPr>
        <w:rPr>
          <w:rFonts w:ascii="Times New Roman" w:hAnsi="Times New Roman" w:cs="Times New Roman"/>
          <w:sz w:val="24"/>
          <w:szCs w:val="24"/>
        </w:rPr>
      </w:pPr>
    </w:p>
    <w:p w:rsidR="00EB0B47" w:rsidRDefault="00EB0B47" w:rsidP="0098719D">
      <w:pPr>
        <w:rPr>
          <w:rFonts w:ascii="Times New Roman" w:hAnsi="Times New Roman" w:cs="Times New Roman"/>
          <w:sz w:val="24"/>
          <w:szCs w:val="24"/>
        </w:rPr>
      </w:pPr>
      <w:r w:rsidRPr="0052024F">
        <w:rPr>
          <w:rFonts w:ascii="Times New Roman" w:hAnsi="Times New Roman" w:cs="Times New Roman"/>
          <w:sz w:val="24"/>
          <w:szCs w:val="24"/>
        </w:rPr>
        <w:t>Az első emeleten 57 női ügyfél elhelyezésére van lehetőség többségében egy ágyas szobákban. A hölgyek többsége idősotthoni elhelyezésre várakozik. 2016-ban 11 hölgy lakott 2 éven túl intézményünkbe</w:t>
      </w:r>
      <w:r>
        <w:rPr>
          <w:rFonts w:ascii="Times New Roman" w:hAnsi="Times New Roman" w:cs="Times New Roman"/>
          <w:sz w:val="24"/>
          <w:szCs w:val="24"/>
        </w:rPr>
        <w:t>n melynek indoka, hogy idős</w:t>
      </w:r>
      <w:r w:rsidRPr="0052024F">
        <w:rPr>
          <w:rFonts w:ascii="Times New Roman" w:hAnsi="Times New Roman" w:cs="Times New Roman"/>
          <w:sz w:val="24"/>
          <w:szCs w:val="24"/>
        </w:rPr>
        <w:t xml:space="preserve"> otthoni elhelyezésük régóta folyamatban van, s egészségi, mentális és fizikai állapotuk miatt indokoltnak tartottuk a további átmeneti szállós elhelyezés biztosítását. Az első emeleten dolgozó kolléganőnek ápoló és gondozónői végzettsége is van, melyet jól tud hasznosítani az általa nyújtott szociális munkával. E kettő együttes jelenléte a szakmai munkában az első emeleten egy komplex szolgáltatás nyújtását eredményezte. A</w:t>
      </w:r>
      <w:r>
        <w:rPr>
          <w:rFonts w:ascii="Times New Roman" w:hAnsi="Times New Roman" w:cs="Times New Roman"/>
          <w:sz w:val="24"/>
          <w:szCs w:val="24"/>
        </w:rPr>
        <w:t>z idős</w:t>
      </w:r>
      <w:r w:rsidRPr="0052024F">
        <w:rPr>
          <w:rFonts w:ascii="Times New Roman" w:hAnsi="Times New Roman" w:cs="Times New Roman"/>
          <w:sz w:val="24"/>
          <w:szCs w:val="24"/>
        </w:rPr>
        <w:t xml:space="preserve"> otthoni elhelyezésekben is segítséget nyújt, az itt lakó hölgyek egyéni felkészítése is zajlik folyamatosan igény szerint. Ebben az évben további 10 hölgynek indult el a szociális otthoni elhelyezési kérelme, és várólistára kerültek. Tapasztalatunk alapján elmondható, hogy idősebbek számára már nem marad más elhelyezési forma, mint az idős otthon, amit sok esetben az első 6-12 hónapban nem szeretnének elindítani. Az is nehezíti a munkánkat, hogy az egy ágyas elhelyezés miatt nagyon nehéz felkészíteni a hölgyeket arra, hogy ott nem egyedül fognak lakni egy szobában. Az első emeleten dolgozó kolléganőnek vannak </w:t>
      </w:r>
      <w:r>
        <w:rPr>
          <w:rFonts w:ascii="Times New Roman" w:hAnsi="Times New Roman" w:cs="Times New Roman"/>
          <w:sz w:val="24"/>
          <w:szCs w:val="24"/>
        </w:rPr>
        <w:t>idős</w:t>
      </w:r>
      <w:r w:rsidRPr="0052024F">
        <w:rPr>
          <w:rFonts w:ascii="Times New Roman" w:hAnsi="Times New Roman" w:cs="Times New Roman"/>
          <w:sz w:val="24"/>
          <w:szCs w:val="24"/>
        </w:rPr>
        <w:t xml:space="preserve"> otthoni tapasztalatai így hitelesen tudja tájékoztatn</w:t>
      </w:r>
      <w:r>
        <w:rPr>
          <w:rFonts w:ascii="Times New Roman" w:hAnsi="Times New Roman" w:cs="Times New Roman"/>
          <w:sz w:val="24"/>
          <w:szCs w:val="24"/>
        </w:rPr>
        <w:t xml:space="preserve">i a hölgyeket az elhelyezésről. A szálló többi emeletén lakó ügyfelek szociális munkásaival együttműködve segít a többi ügyfélnek is elindítani az elhelyezést. Szállásunkon többen is vannak, akik már első helyre kerültek így várhatóan 2017-ben el is tudnak költözni az otthonba. Az első emelettől eltérően a 3. emeleten idősebb és fiatalabb hölgyek is laknak, dolgozok, és valamilyen (mentális) diagnosztizált és nem diagnosztizált betegséggel küszködök is. Erre a szintre kimondottan olyan kollégát kerestünk, aki tapasztalt és ismeri az ellátottaink körét, és ismeri az intézmény adottságaiból adódó nehézségeket is. Ő foglalkozik a diagnosztizált és nem diagnosztizált pszichiátriai beteg hölgyekkel. Év közepén sikerült találnunk mellé egy kollégát, aki szintén nagy tapasztalattal bír, a szer használok tekintetében. Hamar egy hullámhosszon voltak s segítették egymást a munkában. </w:t>
      </w:r>
    </w:p>
    <w:p w:rsidR="00EB0B47" w:rsidRDefault="00EB0B47" w:rsidP="0098719D">
      <w:pPr>
        <w:rPr>
          <w:rFonts w:ascii="Times New Roman" w:hAnsi="Times New Roman" w:cs="Times New Roman"/>
          <w:sz w:val="24"/>
          <w:szCs w:val="24"/>
        </w:rPr>
      </w:pPr>
      <w:r w:rsidRPr="0052024F">
        <w:rPr>
          <w:rFonts w:ascii="Times New Roman" w:hAnsi="Times New Roman" w:cs="Times New Roman"/>
          <w:sz w:val="24"/>
          <w:szCs w:val="24"/>
        </w:rPr>
        <w:t>2016.12.31.-én 159 férfinak és 144 nőnek biztosítottunk lakhatá</w:t>
      </w:r>
      <w:r>
        <w:rPr>
          <w:rFonts w:ascii="Times New Roman" w:hAnsi="Times New Roman" w:cs="Times New Roman"/>
          <w:sz w:val="24"/>
          <w:szCs w:val="24"/>
        </w:rPr>
        <w:t>st. Kiköltözés szempontjából 143 férfi és 120</w:t>
      </w:r>
      <w:r w:rsidRPr="0052024F">
        <w:rPr>
          <w:rFonts w:ascii="Times New Roman" w:hAnsi="Times New Roman" w:cs="Times New Roman"/>
          <w:sz w:val="24"/>
          <w:szCs w:val="24"/>
        </w:rPr>
        <w:t xml:space="preserve"> nő költözött ki az átmeneti szállásról. Az elhunytak arányát tekintve 3 férfi és 5 nő. </w:t>
      </w:r>
      <w:r>
        <w:rPr>
          <w:rFonts w:ascii="Times New Roman" w:hAnsi="Times New Roman" w:cs="Times New Roman"/>
          <w:sz w:val="24"/>
          <w:szCs w:val="24"/>
        </w:rPr>
        <w:t>Az alábbi diagram a kiköltözések helyét mutatja be nemenként.</w:t>
      </w:r>
    </w:p>
    <w:p w:rsidR="00EB0B47" w:rsidRPr="00056057" w:rsidRDefault="00EB0B47" w:rsidP="0098719D">
      <w:pPr>
        <w:rPr>
          <w:rFonts w:ascii="Times New Roman" w:hAnsi="Times New Roman" w:cs="Times New Roman"/>
          <w:b/>
          <w:bCs/>
          <w:sz w:val="24"/>
          <w:szCs w:val="24"/>
        </w:rPr>
      </w:pPr>
      <w:r w:rsidRPr="00056057">
        <w:rPr>
          <w:rFonts w:ascii="Times New Roman" w:hAnsi="Times New Roman" w:cs="Times New Roman"/>
          <w:b/>
          <w:bCs/>
          <w:sz w:val="24"/>
          <w:szCs w:val="24"/>
        </w:rPr>
        <w:t>Kiköltözés helye ügyfeleinknél (esetkezelt és laktatott):</w:t>
      </w:r>
    </w:p>
    <w:p w:rsidR="00EB0B47" w:rsidRDefault="005E27E4" w:rsidP="0098719D">
      <w:pPr>
        <w:rPr>
          <w:rFonts w:ascii="Times New Roman" w:hAnsi="Times New Roman" w:cs="Times New Roman"/>
          <w:sz w:val="24"/>
          <w:szCs w:val="24"/>
        </w:rPr>
      </w:pPr>
      <w:r w:rsidRPr="00775549">
        <w:rPr>
          <w:noProof/>
          <w:lang w:eastAsia="hu-HU"/>
        </w:rPr>
        <w:drawing>
          <wp:inline distT="0" distB="0" distL="0" distR="0">
            <wp:extent cx="6029325" cy="4591050"/>
            <wp:effectExtent l="0" t="0" r="0" b="0"/>
            <wp:docPr id="6" name="Diagram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EB0B47" w:rsidRDefault="00EB0B47" w:rsidP="0098719D">
      <w:pPr>
        <w:rPr>
          <w:rFonts w:ascii="Times New Roman" w:hAnsi="Times New Roman" w:cs="Times New Roman"/>
          <w:sz w:val="24"/>
          <w:szCs w:val="24"/>
        </w:rPr>
      </w:pPr>
    </w:p>
    <w:p w:rsidR="00EB0B47" w:rsidRDefault="00EB0B47" w:rsidP="0098719D">
      <w:pPr>
        <w:rPr>
          <w:rFonts w:ascii="Times New Roman" w:hAnsi="Times New Roman" w:cs="Times New Roman"/>
          <w:sz w:val="24"/>
          <w:szCs w:val="24"/>
        </w:rPr>
      </w:pPr>
      <w:r>
        <w:rPr>
          <w:rFonts w:ascii="Times New Roman" w:hAnsi="Times New Roman" w:cs="Times New Roman"/>
          <w:sz w:val="24"/>
          <w:szCs w:val="24"/>
        </w:rPr>
        <w:t xml:space="preserve">Jól látható, hogy arányaiban véve nagy eltérés igazán az ismeretlen helyre költözőknél van. A fenti diagram igazán akkor értelmezhető, ha a kiköltözés indoka is mellé van rakva az éjjeli menedékhely és ismeretlen mellé. A lenti diagramból látszik, hogy kiugró különbség a kiköltözés okánál a két nem között a házirend megsértésénél szembetűnő. Ilyenkor a legtöbb esetben nem tudjuk hova fog költözni az ügyfél, így ismeretlenként tartjuk nyílván. </w:t>
      </w:r>
    </w:p>
    <w:p w:rsidR="00EB0B47" w:rsidRPr="00056057" w:rsidRDefault="00EB0B47" w:rsidP="0098719D">
      <w:pPr>
        <w:rPr>
          <w:rFonts w:ascii="Times New Roman" w:hAnsi="Times New Roman" w:cs="Times New Roman"/>
          <w:b/>
          <w:bCs/>
          <w:sz w:val="24"/>
          <w:szCs w:val="24"/>
        </w:rPr>
      </w:pPr>
      <w:r w:rsidRPr="00056057">
        <w:rPr>
          <w:rFonts w:ascii="Times New Roman" w:hAnsi="Times New Roman" w:cs="Times New Roman"/>
          <w:b/>
          <w:bCs/>
          <w:sz w:val="24"/>
          <w:szCs w:val="24"/>
        </w:rPr>
        <w:t>Kiköltözés oka ügyfeleinknél (esetkezelt és laktatott):</w:t>
      </w:r>
    </w:p>
    <w:p w:rsidR="00EB0B47" w:rsidRDefault="005E27E4" w:rsidP="0098719D">
      <w:pPr>
        <w:rPr>
          <w:rFonts w:ascii="Times New Roman" w:hAnsi="Times New Roman" w:cs="Times New Roman"/>
          <w:sz w:val="24"/>
          <w:szCs w:val="24"/>
        </w:rPr>
      </w:pPr>
      <w:r w:rsidRPr="00775549">
        <w:rPr>
          <w:noProof/>
          <w:lang w:eastAsia="hu-HU"/>
        </w:rPr>
        <w:drawing>
          <wp:inline distT="0" distB="0" distL="0" distR="0">
            <wp:extent cx="6057900" cy="4867275"/>
            <wp:effectExtent l="0" t="0" r="0" b="0"/>
            <wp:docPr id="7" name="Diagram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EB0B47" w:rsidRDefault="00EB0B47" w:rsidP="0098719D">
      <w:pPr>
        <w:rPr>
          <w:rFonts w:ascii="Times New Roman" w:hAnsi="Times New Roman" w:cs="Times New Roman"/>
          <w:sz w:val="24"/>
          <w:szCs w:val="24"/>
        </w:rPr>
      </w:pPr>
    </w:p>
    <w:p w:rsidR="00EB0B47" w:rsidRDefault="00EB0B47" w:rsidP="0098719D">
      <w:pPr>
        <w:rPr>
          <w:rFonts w:ascii="Times New Roman" w:hAnsi="Times New Roman" w:cs="Times New Roman"/>
          <w:sz w:val="24"/>
          <w:szCs w:val="24"/>
        </w:rPr>
      </w:pPr>
      <w:r>
        <w:rPr>
          <w:rFonts w:ascii="Times New Roman" w:hAnsi="Times New Roman" w:cs="Times New Roman"/>
          <w:sz w:val="24"/>
          <w:szCs w:val="24"/>
        </w:rPr>
        <w:t xml:space="preserve">Összességében elmondható, hogy a Dózsa átmeneti szállásnyújtó team szakmailag felkészült és minden területről van tapasztalatuk. </w:t>
      </w:r>
    </w:p>
    <w:p w:rsidR="00EB0B47" w:rsidRDefault="00EB0B47" w:rsidP="0098719D">
      <w:pPr>
        <w:rPr>
          <w:rFonts w:ascii="Times New Roman" w:hAnsi="Times New Roman" w:cs="Times New Roman"/>
          <w:sz w:val="24"/>
          <w:szCs w:val="24"/>
        </w:rPr>
      </w:pPr>
      <w:r>
        <w:rPr>
          <w:rFonts w:ascii="Times New Roman" w:hAnsi="Times New Roman" w:cs="Times New Roman"/>
          <w:sz w:val="24"/>
          <w:szCs w:val="24"/>
        </w:rPr>
        <w:t>A Dózsa Átmeneti szálláson működik még hetente egy alkalommal, egy nyitott kreatív csoport a nagy teremben, amit az egyik esetkezelő szociális munkás tart nem csak az átmeneti szálláson lakó ügyfeleknek. Többször átgondoltuk, hogy milyen plusz szolgáltatást tudnánk még nyújtani ügyfeleinknek, amivel hasznosan tudnák eltölteni szabad idejüket. A nagyteremben régóta és jelenleg is működik a könyvtár, amit az aulában elhelyezett nyitott polccal egészítettünk ki. Emellett terveztük a „teleszoba” működtetését internet hozzáféréssel, melynek elindítása 2017-re marad 3 géppel. Lehetőség lesz a ping-pong asztal használatára is.</w:t>
      </w:r>
    </w:p>
    <w:p w:rsidR="00EB0B47" w:rsidRDefault="00EB0B47" w:rsidP="0098719D">
      <w:pPr>
        <w:rPr>
          <w:rFonts w:ascii="Times New Roman" w:hAnsi="Times New Roman" w:cs="Times New Roman"/>
          <w:sz w:val="24"/>
          <w:szCs w:val="24"/>
        </w:rPr>
      </w:pPr>
    </w:p>
    <w:p w:rsidR="00EB0B47" w:rsidRDefault="00EB0B47" w:rsidP="0098719D">
      <w:pPr>
        <w:rPr>
          <w:rFonts w:ascii="Times New Roman" w:hAnsi="Times New Roman" w:cs="Times New Roman"/>
          <w:sz w:val="24"/>
          <w:szCs w:val="24"/>
        </w:rPr>
      </w:pPr>
    </w:p>
    <w:p w:rsidR="00EB0B47" w:rsidRPr="001B4CB8" w:rsidRDefault="00EB0B47" w:rsidP="00AB711C">
      <w:pPr>
        <w:rPr>
          <w:rFonts w:ascii="Times New Roman" w:hAnsi="Times New Roman" w:cs="Times New Roman"/>
          <w:b/>
          <w:bCs/>
          <w:sz w:val="28"/>
          <w:szCs w:val="28"/>
          <w:u w:val="single"/>
        </w:rPr>
      </w:pPr>
      <w:r w:rsidRPr="001B4CB8">
        <w:rPr>
          <w:rFonts w:ascii="Times New Roman" w:hAnsi="Times New Roman" w:cs="Times New Roman"/>
          <w:b/>
          <w:bCs/>
          <w:sz w:val="28"/>
          <w:szCs w:val="28"/>
          <w:u w:val="single"/>
        </w:rPr>
        <w:t>Terveink 2017-re:</w:t>
      </w:r>
    </w:p>
    <w:p w:rsidR="00EB0B47" w:rsidRDefault="00EB0B47" w:rsidP="00AB711C">
      <w:pPr>
        <w:rPr>
          <w:rFonts w:ascii="Times New Roman" w:hAnsi="Times New Roman" w:cs="Times New Roman"/>
          <w:sz w:val="24"/>
          <w:szCs w:val="24"/>
        </w:rPr>
      </w:pPr>
      <w:r>
        <w:rPr>
          <w:rFonts w:ascii="Times New Roman" w:hAnsi="Times New Roman" w:cs="Times New Roman"/>
          <w:sz w:val="24"/>
          <w:szCs w:val="24"/>
        </w:rPr>
        <w:t xml:space="preserve">Szakmai munkánk színvonalának megtartása, kollégáink és saját ismereteink bővítése. További kollégák felvétele, lehetőleg olyanoké, akik valamilyen speciális ismerettel, tapasztalattal rendelkeznek és hasznosítani tudják a hajléktalan ellátásban. </w:t>
      </w:r>
    </w:p>
    <w:p w:rsidR="00EB0B47" w:rsidRDefault="00EB0B47" w:rsidP="00AB711C">
      <w:pPr>
        <w:rPr>
          <w:rFonts w:ascii="Times New Roman" w:hAnsi="Times New Roman" w:cs="Times New Roman"/>
          <w:sz w:val="24"/>
          <w:szCs w:val="24"/>
        </w:rPr>
      </w:pPr>
      <w:r>
        <w:rPr>
          <w:rFonts w:ascii="Times New Roman" w:hAnsi="Times New Roman" w:cs="Times New Roman"/>
          <w:sz w:val="24"/>
          <w:szCs w:val="24"/>
        </w:rPr>
        <w:t xml:space="preserve">A szállásnyújtó és esetkezelő teamek további érzékenyítése. </w:t>
      </w:r>
    </w:p>
    <w:p w:rsidR="00EB0B47" w:rsidRDefault="00EB0B47" w:rsidP="00AB711C">
      <w:pPr>
        <w:rPr>
          <w:rFonts w:ascii="Times New Roman" w:hAnsi="Times New Roman" w:cs="Times New Roman"/>
          <w:sz w:val="24"/>
          <w:szCs w:val="24"/>
        </w:rPr>
      </w:pPr>
      <w:r>
        <w:rPr>
          <w:rFonts w:ascii="Times New Roman" w:hAnsi="Times New Roman" w:cs="Times New Roman"/>
          <w:sz w:val="24"/>
          <w:szCs w:val="24"/>
        </w:rPr>
        <w:t>Teamépítések.</w:t>
      </w:r>
    </w:p>
    <w:p w:rsidR="00EB0B47" w:rsidRDefault="00EB0B47" w:rsidP="00AB711C">
      <w:pPr>
        <w:rPr>
          <w:rFonts w:ascii="Times New Roman" w:hAnsi="Times New Roman" w:cs="Times New Roman"/>
          <w:sz w:val="24"/>
          <w:szCs w:val="24"/>
        </w:rPr>
      </w:pPr>
      <w:r>
        <w:rPr>
          <w:rFonts w:ascii="Times New Roman" w:hAnsi="Times New Roman" w:cs="Times New Roman"/>
          <w:sz w:val="24"/>
          <w:szCs w:val="24"/>
        </w:rPr>
        <w:t xml:space="preserve">A szálló fizikai környezetének javítása. </w:t>
      </w:r>
    </w:p>
    <w:p w:rsidR="00EB0B47" w:rsidRDefault="00EB0B47" w:rsidP="00AB711C">
      <w:pPr>
        <w:rPr>
          <w:rFonts w:ascii="Times New Roman" w:hAnsi="Times New Roman" w:cs="Times New Roman"/>
          <w:sz w:val="24"/>
          <w:szCs w:val="24"/>
        </w:rPr>
      </w:pPr>
      <w:r>
        <w:rPr>
          <w:rFonts w:ascii="Times New Roman" w:hAnsi="Times New Roman" w:cs="Times New Roman"/>
          <w:sz w:val="24"/>
          <w:szCs w:val="24"/>
        </w:rPr>
        <w:t>Tervezzük egy mese csoport beindítását, melyhez már a tematika megvan, beindítás várhatóan 2017. február végén lesz.</w:t>
      </w:r>
    </w:p>
    <w:p w:rsidR="00EB0B47" w:rsidRDefault="00EB0B47" w:rsidP="00AB711C">
      <w:pPr>
        <w:rPr>
          <w:rFonts w:ascii="Times New Roman" w:hAnsi="Times New Roman" w:cs="Times New Roman"/>
          <w:sz w:val="24"/>
          <w:szCs w:val="24"/>
        </w:rPr>
      </w:pPr>
      <w:r>
        <w:rPr>
          <w:rFonts w:ascii="Times New Roman" w:hAnsi="Times New Roman" w:cs="Times New Roman"/>
          <w:sz w:val="24"/>
          <w:szCs w:val="24"/>
        </w:rPr>
        <w:t>Közösségi keretünkből társasjátékokat szeretnénk vásárolni, hogy hasznosabbá tudjuk tenni ügyfeleink mindennapjait.</w:t>
      </w:r>
    </w:p>
    <w:p w:rsidR="00EB0B47" w:rsidRDefault="00EB0B47" w:rsidP="00AB711C">
      <w:pPr>
        <w:rPr>
          <w:rFonts w:ascii="Times New Roman" w:hAnsi="Times New Roman" w:cs="Times New Roman"/>
          <w:sz w:val="24"/>
          <w:szCs w:val="24"/>
        </w:rPr>
      </w:pPr>
    </w:p>
    <w:p w:rsidR="00EB0B47" w:rsidRDefault="00EB0B47" w:rsidP="00AB711C">
      <w:pPr>
        <w:rPr>
          <w:rFonts w:ascii="Times New Roman" w:hAnsi="Times New Roman" w:cs="Times New Roman"/>
          <w:sz w:val="24"/>
          <w:szCs w:val="24"/>
        </w:rPr>
      </w:pPr>
    </w:p>
    <w:p w:rsidR="00EB0B47" w:rsidRDefault="00EB0B47" w:rsidP="00AB711C">
      <w:pPr>
        <w:rPr>
          <w:rFonts w:ascii="Times New Roman" w:hAnsi="Times New Roman" w:cs="Times New Roman"/>
          <w:b/>
          <w:bCs/>
          <w:sz w:val="28"/>
          <w:szCs w:val="28"/>
        </w:rPr>
      </w:pPr>
    </w:p>
    <w:p w:rsidR="00EB0B47" w:rsidRPr="00AB711C" w:rsidRDefault="00EB0B47" w:rsidP="00AB711C">
      <w:pPr>
        <w:rPr>
          <w:rFonts w:ascii="Times New Roman" w:hAnsi="Times New Roman" w:cs="Times New Roman"/>
          <w:b/>
          <w:bCs/>
          <w:sz w:val="28"/>
          <w:szCs w:val="28"/>
        </w:rPr>
      </w:pPr>
    </w:p>
    <w:sectPr w:rsidR="00EB0B47" w:rsidRPr="00AB711C" w:rsidSect="00ED0F8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651EEE"/>
    <w:multiLevelType w:val="hybridMultilevel"/>
    <w:tmpl w:val="C06A2ABC"/>
    <w:lvl w:ilvl="0" w:tplc="6D34DFF8">
      <w:start w:val="2015"/>
      <w:numFmt w:val="bullet"/>
      <w:lvlText w:val="-"/>
      <w:lvlJc w:val="left"/>
      <w:pPr>
        <w:ind w:left="720" w:hanging="360"/>
      </w:pPr>
      <w:rPr>
        <w:rFonts w:ascii="Times New Roman" w:eastAsia="Times New Roman" w:hAnsi="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cs="Wingdings" w:hint="default"/>
      </w:rPr>
    </w:lvl>
    <w:lvl w:ilvl="3" w:tplc="040E0001">
      <w:start w:val="1"/>
      <w:numFmt w:val="bullet"/>
      <w:lvlText w:val=""/>
      <w:lvlJc w:val="left"/>
      <w:pPr>
        <w:ind w:left="2880" w:hanging="360"/>
      </w:pPr>
      <w:rPr>
        <w:rFonts w:ascii="Symbol" w:hAnsi="Symbol" w:cs="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cs="Wingdings" w:hint="default"/>
      </w:rPr>
    </w:lvl>
    <w:lvl w:ilvl="6" w:tplc="040E0001">
      <w:start w:val="1"/>
      <w:numFmt w:val="bullet"/>
      <w:lvlText w:val=""/>
      <w:lvlJc w:val="left"/>
      <w:pPr>
        <w:ind w:left="5040" w:hanging="360"/>
      </w:pPr>
      <w:rPr>
        <w:rFonts w:ascii="Symbol" w:hAnsi="Symbol" w:cs="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cs="Wingdings" w:hint="default"/>
      </w:rPr>
    </w:lvl>
  </w:abstractNum>
  <w:abstractNum w:abstractNumId="1" w15:restartNumberingAfterBreak="0">
    <w:nsid w:val="3CE72275"/>
    <w:multiLevelType w:val="hybridMultilevel"/>
    <w:tmpl w:val="14DE09A4"/>
    <w:lvl w:ilvl="0" w:tplc="DDB62FFA">
      <w:numFmt w:val="bullet"/>
      <w:lvlText w:val="-"/>
      <w:lvlJc w:val="left"/>
      <w:pPr>
        <w:tabs>
          <w:tab w:val="num" w:pos="720"/>
        </w:tabs>
        <w:ind w:left="720" w:hanging="360"/>
      </w:pPr>
      <w:rPr>
        <w:rFonts w:ascii="Times New Roman" w:eastAsia="Times New Roman" w:hAnsi="Times New Roman"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cs="Wingdings" w:hint="default"/>
      </w:rPr>
    </w:lvl>
    <w:lvl w:ilvl="3" w:tplc="040E0001">
      <w:start w:val="1"/>
      <w:numFmt w:val="bullet"/>
      <w:lvlText w:val=""/>
      <w:lvlJc w:val="left"/>
      <w:pPr>
        <w:tabs>
          <w:tab w:val="num" w:pos="2880"/>
        </w:tabs>
        <w:ind w:left="2880" w:hanging="360"/>
      </w:pPr>
      <w:rPr>
        <w:rFonts w:ascii="Symbol" w:hAnsi="Symbol" w:cs="Symbol" w:hint="default"/>
      </w:rPr>
    </w:lvl>
    <w:lvl w:ilvl="4" w:tplc="040E0003">
      <w:start w:val="1"/>
      <w:numFmt w:val="bullet"/>
      <w:lvlText w:val="o"/>
      <w:lvlJc w:val="left"/>
      <w:pPr>
        <w:tabs>
          <w:tab w:val="num" w:pos="3600"/>
        </w:tabs>
        <w:ind w:left="3600" w:hanging="360"/>
      </w:pPr>
      <w:rPr>
        <w:rFonts w:ascii="Courier New" w:hAnsi="Courier New" w:cs="Courier New" w:hint="default"/>
      </w:rPr>
    </w:lvl>
    <w:lvl w:ilvl="5" w:tplc="040E0005">
      <w:start w:val="1"/>
      <w:numFmt w:val="bullet"/>
      <w:lvlText w:val=""/>
      <w:lvlJc w:val="left"/>
      <w:pPr>
        <w:tabs>
          <w:tab w:val="num" w:pos="4320"/>
        </w:tabs>
        <w:ind w:left="4320" w:hanging="360"/>
      </w:pPr>
      <w:rPr>
        <w:rFonts w:ascii="Wingdings" w:hAnsi="Wingdings" w:cs="Wingdings" w:hint="default"/>
      </w:rPr>
    </w:lvl>
    <w:lvl w:ilvl="6" w:tplc="040E0001">
      <w:start w:val="1"/>
      <w:numFmt w:val="bullet"/>
      <w:lvlText w:val=""/>
      <w:lvlJc w:val="left"/>
      <w:pPr>
        <w:tabs>
          <w:tab w:val="num" w:pos="5040"/>
        </w:tabs>
        <w:ind w:left="5040" w:hanging="360"/>
      </w:pPr>
      <w:rPr>
        <w:rFonts w:ascii="Symbol" w:hAnsi="Symbol" w:cs="Symbol" w:hint="default"/>
      </w:rPr>
    </w:lvl>
    <w:lvl w:ilvl="7" w:tplc="040E0003">
      <w:start w:val="1"/>
      <w:numFmt w:val="bullet"/>
      <w:lvlText w:val="o"/>
      <w:lvlJc w:val="left"/>
      <w:pPr>
        <w:tabs>
          <w:tab w:val="num" w:pos="5760"/>
        </w:tabs>
        <w:ind w:left="5760" w:hanging="360"/>
      </w:pPr>
      <w:rPr>
        <w:rFonts w:ascii="Courier New" w:hAnsi="Courier New" w:cs="Courier New" w:hint="default"/>
      </w:rPr>
    </w:lvl>
    <w:lvl w:ilvl="8" w:tplc="040E0005">
      <w:start w:val="1"/>
      <w:numFmt w:val="bullet"/>
      <w:lvlText w:val=""/>
      <w:lvlJc w:val="left"/>
      <w:pPr>
        <w:tabs>
          <w:tab w:val="num" w:pos="6480"/>
        </w:tabs>
        <w:ind w:left="6480" w:hanging="360"/>
      </w:pPr>
      <w:rPr>
        <w:rFonts w:ascii="Wingdings" w:hAnsi="Wingdings" w:cs="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hyphenationZone w:val="425"/>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F4B"/>
    <w:rsid w:val="000011F1"/>
    <w:rsid w:val="00001593"/>
    <w:rsid w:val="0000699E"/>
    <w:rsid w:val="00013F36"/>
    <w:rsid w:val="00017E31"/>
    <w:rsid w:val="000447B0"/>
    <w:rsid w:val="00047C15"/>
    <w:rsid w:val="00056057"/>
    <w:rsid w:val="00064ADB"/>
    <w:rsid w:val="00083F15"/>
    <w:rsid w:val="000B1847"/>
    <w:rsid w:val="000B371B"/>
    <w:rsid w:val="000C46B5"/>
    <w:rsid w:val="000F0A14"/>
    <w:rsid w:val="001007B0"/>
    <w:rsid w:val="00106085"/>
    <w:rsid w:val="001676F3"/>
    <w:rsid w:val="00176BB7"/>
    <w:rsid w:val="0019619C"/>
    <w:rsid w:val="001B4CB8"/>
    <w:rsid w:val="001C44AE"/>
    <w:rsid w:val="001D1A62"/>
    <w:rsid w:val="001F6E28"/>
    <w:rsid w:val="002857E5"/>
    <w:rsid w:val="002A5CA0"/>
    <w:rsid w:val="0030572D"/>
    <w:rsid w:val="003505E5"/>
    <w:rsid w:val="003970C3"/>
    <w:rsid w:val="003A17B4"/>
    <w:rsid w:val="003B002E"/>
    <w:rsid w:val="003B0066"/>
    <w:rsid w:val="003E20AC"/>
    <w:rsid w:val="00426CB1"/>
    <w:rsid w:val="00427DE3"/>
    <w:rsid w:val="0044389B"/>
    <w:rsid w:val="00443EAC"/>
    <w:rsid w:val="00450E54"/>
    <w:rsid w:val="00460080"/>
    <w:rsid w:val="00461E7E"/>
    <w:rsid w:val="0046202D"/>
    <w:rsid w:val="00465B5D"/>
    <w:rsid w:val="00470F55"/>
    <w:rsid w:val="00474E4C"/>
    <w:rsid w:val="00487C9B"/>
    <w:rsid w:val="004B11F0"/>
    <w:rsid w:val="004C48DC"/>
    <w:rsid w:val="004D4403"/>
    <w:rsid w:val="005013E4"/>
    <w:rsid w:val="0052024F"/>
    <w:rsid w:val="00520C90"/>
    <w:rsid w:val="005210A7"/>
    <w:rsid w:val="00541F72"/>
    <w:rsid w:val="005857BA"/>
    <w:rsid w:val="00590637"/>
    <w:rsid w:val="005C671B"/>
    <w:rsid w:val="005D28A9"/>
    <w:rsid w:val="005E27E4"/>
    <w:rsid w:val="006021D9"/>
    <w:rsid w:val="00611382"/>
    <w:rsid w:val="006347FA"/>
    <w:rsid w:val="0067322B"/>
    <w:rsid w:val="0069599E"/>
    <w:rsid w:val="006963DD"/>
    <w:rsid w:val="006A7C8E"/>
    <w:rsid w:val="006B65CA"/>
    <w:rsid w:val="006C6AB6"/>
    <w:rsid w:val="006C7554"/>
    <w:rsid w:val="00725436"/>
    <w:rsid w:val="00727308"/>
    <w:rsid w:val="00755480"/>
    <w:rsid w:val="00765E55"/>
    <w:rsid w:val="00774893"/>
    <w:rsid w:val="00775549"/>
    <w:rsid w:val="00785AB0"/>
    <w:rsid w:val="007B45B9"/>
    <w:rsid w:val="007B5B81"/>
    <w:rsid w:val="00810144"/>
    <w:rsid w:val="008247B1"/>
    <w:rsid w:val="008417EF"/>
    <w:rsid w:val="008458C7"/>
    <w:rsid w:val="00874611"/>
    <w:rsid w:val="00885F3F"/>
    <w:rsid w:val="00896018"/>
    <w:rsid w:val="008C6723"/>
    <w:rsid w:val="008D31A3"/>
    <w:rsid w:val="00902BF9"/>
    <w:rsid w:val="00933759"/>
    <w:rsid w:val="00972F4B"/>
    <w:rsid w:val="00974A08"/>
    <w:rsid w:val="0098719D"/>
    <w:rsid w:val="009A4EAF"/>
    <w:rsid w:val="009B1431"/>
    <w:rsid w:val="009B50A0"/>
    <w:rsid w:val="009B7C01"/>
    <w:rsid w:val="009C716E"/>
    <w:rsid w:val="009E7992"/>
    <w:rsid w:val="00A054E2"/>
    <w:rsid w:val="00A22C55"/>
    <w:rsid w:val="00A40325"/>
    <w:rsid w:val="00A47281"/>
    <w:rsid w:val="00A5047A"/>
    <w:rsid w:val="00A506FF"/>
    <w:rsid w:val="00A6208E"/>
    <w:rsid w:val="00A855E9"/>
    <w:rsid w:val="00A9134A"/>
    <w:rsid w:val="00AB711C"/>
    <w:rsid w:val="00AE0FAC"/>
    <w:rsid w:val="00AE105F"/>
    <w:rsid w:val="00AF24FE"/>
    <w:rsid w:val="00B30241"/>
    <w:rsid w:val="00B3207D"/>
    <w:rsid w:val="00B34FE5"/>
    <w:rsid w:val="00B356D5"/>
    <w:rsid w:val="00B76B2F"/>
    <w:rsid w:val="00B821BF"/>
    <w:rsid w:val="00B8780F"/>
    <w:rsid w:val="00BA3CAF"/>
    <w:rsid w:val="00BE3376"/>
    <w:rsid w:val="00BE67D7"/>
    <w:rsid w:val="00C11077"/>
    <w:rsid w:val="00C74CB8"/>
    <w:rsid w:val="00C77BCE"/>
    <w:rsid w:val="00C860EB"/>
    <w:rsid w:val="00C918AE"/>
    <w:rsid w:val="00D12938"/>
    <w:rsid w:val="00D57048"/>
    <w:rsid w:val="00DF1EC7"/>
    <w:rsid w:val="00E02D8E"/>
    <w:rsid w:val="00E31E98"/>
    <w:rsid w:val="00E33953"/>
    <w:rsid w:val="00E35A3C"/>
    <w:rsid w:val="00E35C07"/>
    <w:rsid w:val="00E43E0A"/>
    <w:rsid w:val="00E60872"/>
    <w:rsid w:val="00E941A8"/>
    <w:rsid w:val="00E977FD"/>
    <w:rsid w:val="00EA0F2B"/>
    <w:rsid w:val="00EA3386"/>
    <w:rsid w:val="00EA4B0A"/>
    <w:rsid w:val="00EB0B47"/>
    <w:rsid w:val="00EC642F"/>
    <w:rsid w:val="00ED0F84"/>
    <w:rsid w:val="00EF3148"/>
    <w:rsid w:val="00F15E00"/>
    <w:rsid w:val="00F32C05"/>
    <w:rsid w:val="00FD46B7"/>
    <w:rsid w:val="00FE58C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15:docId w15:val="{2833D16D-0D5B-4F75-98AA-28BBE0537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hu-HU" w:eastAsia="hu-H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ED0F84"/>
    <w:pPr>
      <w:spacing w:after="200" w:line="360" w:lineRule="auto"/>
      <w:jc w:val="both"/>
    </w:pPr>
    <w:rPr>
      <w:rFonts w:cs="Calibri"/>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link w:val="BuborkszvegChar"/>
    <w:uiPriority w:val="99"/>
    <w:semiHidden/>
    <w:rsid w:val="00972F4B"/>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locked/>
    <w:rsid w:val="00972F4B"/>
    <w:rPr>
      <w:rFonts w:ascii="Tahoma" w:hAnsi="Tahoma" w:cs="Tahoma"/>
      <w:sz w:val="16"/>
      <w:szCs w:val="16"/>
    </w:rPr>
  </w:style>
  <w:style w:type="paragraph" w:styleId="Listaszerbekezds">
    <w:name w:val="List Paragraph"/>
    <w:basedOn w:val="Norml"/>
    <w:uiPriority w:val="99"/>
    <w:qFormat/>
    <w:rsid w:val="009E7992"/>
    <w:pPr>
      <w:ind w:left="720"/>
    </w:pPr>
  </w:style>
  <w:style w:type="table" w:styleId="Rcsostblzat">
    <w:name w:val="Table Grid"/>
    <w:basedOn w:val="Normltblzat"/>
    <w:uiPriority w:val="99"/>
    <w:locked/>
    <w:rsid w:val="00B3207D"/>
    <w:pPr>
      <w:spacing w:after="200" w:line="360" w:lineRule="auto"/>
      <w:jc w:val="both"/>
    </w:pPr>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kntformzott">
    <w:name w:val="HTML Preformatted"/>
    <w:basedOn w:val="Norml"/>
    <w:link w:val="HTML-kntformzottChar"/>
    <w:uiPriority w:val="99"/>
    <w:rsid w:val="00426C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szCs w:val="20"/>
      <w:lang w:eastAsia="hu-HU"/>
    </w:rPr>
  </w:style>
  <w:style w:type="character" w:customStyle="1" w:styleId="HTML-kntformzottChar">
    <w:name w:val="HTML-ként formázott Char"/>
    <w:basedOn w:val="Bekezdsalapbettpusa"/>
    <w:link w:val="HTML-kntformzott"/>
    <w:uiPriority w:val="99"/>
    <w:locked/>
    <w:rsid w:val="00426CB1"/>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hart" Target="charts/chart2.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11" Type="http://schemas.openxmlformats.org/officeDocument/2006/relationships/chart" Target="charts/chart6.xml"/><Relationship Id="rId5" Type="http://schemas.openxmlformats.org/officeDocument/2006/relationships/image" Target="media/image1.png"/><Relationship Id="rId10" Type="http://schemas.openxmlformats.org/officeDocument/2006/relationships/chart" Target="charts/chart5.xml"/><Relationship Id="rId4" Type="http://schemas.openxmlformats.org/officeDocument/2006/relationships/webSettings" Target="webSettings.xml"/><Relationship Id="rId9" Type="http://schemas.openxmlformats.org/officeDocument/2006/relationships/chart" Target="charts/chart4.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munkalap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akr_bar_t_Microsoft_Excel-munkalap2.xlsm"/><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munkalap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munkalap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munkalap5.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munkalap6.xlsx"/><Relationship Id="rId1" Type="http://schemas.openxmlformats.org/officeDocument/2006/relationships/themeOverride" Target="../theme/themeOverride6.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Munka1!$B$1</c:f>
              <c:strCache>
                <c:ptCount val="1"/>
                <c:pt idx="0">
                  <c:v>Össz lakosság</c:v>
                </c:pt>
              </c:strCache>
            </c:strRef>
          </c:tx>
          <c:invertIfNegative val="0"/>
          <c:cat>
            <c:strRef>
              <c:f>Munka1!$A$2:$A$12</c:f>
              <c:strCache>
                <c:ptCount val="11"/>
                <c:pt idx="0">
                  <c:v>saját tulajdonú lakás</c:v>
                </c:pt>
                <c:pt idx="1">
                  <c:v>albérlet, lakásbérlet</c:v>
                </c:pt>
                <c:pt idx="2">
                  <c:v>rokon, társ lakás</c:v>
                </c:pt>
                <c:pt idx="3">
                  <c:v>szívességi lakhatás ismerősnél</c:v>
                </c:pt>
                <c:pt idx="4">
                  <c:v>munkásszállás</c:v>
                </c:pt>
                <c:pt idx="5">
                  <c:v>átmeneti szállás</c:v>
                </c:pt>
                <c:pt idx="6">
                  <c:v>éjjeli menedékhely</c:v>
                </c:pt>
                <c:pt idx="7">
                  <c:v>kórház</c:v>
                </c:pt>
                <c:pt idx="8">
                  <c:v>közterület</c:v>
                </c:pt>
                <c:pt idx="9">
                  <c:v>nem tudjuk</c:v>
                </c:pt>
                <c:pt idx="10">
                  <c:v>egyéb</c:v>
                </c:pt>
              </c:strCache>
            </c:strRef>
          </c:cat>
          <c:val>
            <c:numRef>
              <c:f>Munka1!$B$2:$B$12</c:f>
              <c:numCache>
                <c:formatCode>General</c:formatCode>
                <c:ptCount val="11"/>
                <c:pt idx="0">
                  <c:v>7</c:v>
                </c:pt>
                <c:pt idx="1">
                  <c:v>20</c:v>
                </c:pt>
                <c:pt idx="2">
                  <c:v>12</c:v>
                </c:pt>
                <c:pt idx="3">
                  <c:v>18</c:v>
                </c:pt>
                <c:pt idx="4">
                  <c:v>12</c:v>
                </c:pt>
                <c:pt idx="5">
                  <c:v>150</c:v>
                </c:pt>
                <c:pt idx="6">
                  <c:v>202</c:v>
                </c:pt>
                <c:pt idx="7">
                  <c:v>20</c:v>
                </c:pt>
                <c:pt idx="8">
                  <c:v>102</c:v>
                </c:pt>
                <c:pt idx="9">
                  <c:v>15</c:v>
                </c:pt>
                <c:pt idx="10">
                  <c:v>8</c:v>
                </c:pt>
              </c:numCache>
            </c:numRef>
          </c:val>
        </c:ser>
        <c:ser>
          <c:idx val="1"/>
          <c:order val="1"/>
          <c:tx>
            <c:strRef>
              <c:f>Munka1!$C$1</c:f>
              <c:strCache>
                <c:ptCount val="1"/>
                <c:pt idx="0">
                  <c:v>Férfi</c:v>
                </c:pt>
              </c:strCache>
            </c:strRef>
          </c:tx>
          <c:invertIfNegative val="0"/>
          <c:cat>
            <c:strRef>
              <c:f>Munka1!$A$2:$A$12</c:f>
              <c:strCache>
                <c:ptCount val="11"/>
                <c:pt idx="0">
                  <c:v>saját tulajdonú lakás</c:v>
                </c:pt>
                <c:pt idx="1">
                  <c:v>albérlet, lakásbérlet</c:v>
                </c:pt>
                <c:pt idx="2">
                  <c:v>rokon, társ lakás</c:v>
                </c:pt>
                <c:pt idx="3">
                  <c:v>szívességi lakhatás ismerősnél</c:v>
                </c:pt>
                <c:pt idx="4">
                  <c:v>munkásszállás</c:v>
                </c:pt>
                <c:pt idx="5">
                  <c:v>átmeneti szállás</c:v>
                </c:pt>
                <c:pt idx="6">
                  <c:v>éjjeli menedékhely</c:v>
                </c:pt>
                <c:pt idx="7">
                  <c:v>kórház</c:v>
                </c:pt>
                <c:pt idx="8">
                  <c:v>közterület</c:v>
                </c:pt>
                <c:pt idx="9">
                  <c:v>nem tudjuk</c:v>
                </c:pt>
                <c:pt idx="10">
                  <c:v>egyéb</c:v>
                </c:pt>
              </c:strCache>
            </c:strRef>
          </c:cat>
          <c:val>
            <c:numRef>
              <c:f>Munka1!$C$2:$C$12</c:f>
              <c:numCache>
                <c:formatCode>General</c:formatCode>
                <c:ptCount val="11"/>
                <c:pt idx="0">
                  <c:v>3</c:v>
                </c:pt>
                <c:pt idx="1">
                  <c:v>5</c:v>
                </c:pt>
                <c:pt idx="2">
                  <c:v>6</c:v>
                </c:pt>
                <c:pt idx="3">
                  <c:v>12</c:v>
                </c:pt>
                <c:pt idx="4">
                  <c:v>5</c:v>
                </c:pt>
                <c:pt idx="5">
                  <c:v>76</c:v>
                </c:pt>
                <c:pt idx="6">
                  <c:v>101</c:v>
                </c:pt>
                <c:pt idx="7">
                  <c:v>13</c:v>
                </c:pt>
                <c:pt idx="8">
                  <c:v>76</c:v>
                </c:pt>
                <c:pt idx="9">
                  <c:v>6</c:v>
                </c:pt>
                <c:pt idx="10">
                  <c:v>5</c:v>
                </c:pt>
              </c:numCache>
            </c:numRef>
          </c:val>
        </c:ser>
        <c:ser>
          <c:idx val="2"/>
          <c:order val="2"/>
          <c:tx>
            <c:strRef>
              <c:f>Munka1!$D$1</c:f>
              <c:strCache>
                <c:ptCount val="1"/>
                <c:pt idx="0">
                  <c:v>Nő</c:v>
                </c:pt>
              </c:strCache>
            </c:strRef>
          </c:tx>
          <c:invertIfNegative val="0"/>
          <c:cat>
            <c:strRef>
              <c:f>Munka1!$A$2:$A$12</c:f>
              <c:strCache>
                <c:ptCount val="11"/>
                <c:pt idx="0">
                  <c:v>saját tulajdonú lakás</c:v>
                </c:pt>
                <c:pt idx="1">
                  <c:v>albérlet, lakásbérlet</c:v>
                </c:pt>
                <c:pt idx="2">
                  <c:v>rokon, társ lakás</c:v>
                </c:pt>
                <c:pt idx="3">
                  <c:v>szívességi lakhatás ismerősnél</c:v>
                </c:pt>
                <c:pt idx="4">
                  <c:v>munkásszállás</c:v>
                </c:pt>
                <c:pt idx="5">
                  <c:v>átmeneti szállás</c:v>
                </c:pt>
                <c:pt idx="6">
                  <c:v>éjjeli menedékhely</c:v>
                </c:pt>
                <c:pt idx="7">
                  <c:v>kórház</c:v>
                </c:pt>
                <c:pt idx="8">
                  <c:v>közterület</c:v>
                </c:pt>
                <c:pt idx="9">
                  <c:v>nem tudjuk</c:v>
                </c:pt>
                <c:pt idx="10">
                  <c:v>egyéb</c:v>
                </c:pt>
              </c:strCache>
            </c:strRef>
          </c:cat>
          <c:val>
            <c:numRef>
              <c:f>Munka1!$D$2:$D$12</c:f>
              <c:numCache>
                <c:formatCode>General</c:formatCode>
                <c:ptCount val="11"/>
                <c:pt idx="0">
                  <c:v>4</c:v>
                </c:pt>
                <c:pt idx="1">
                  <c:v>15</c:v>
                </c:pt>
                <c:pt idx="2">
                  <c:v>6</c:v>
                </c:pt>
                <c:pt idx="3">
                  <c:v>6</c:v>
                </c:pt>
                <c:pt idx="4">
                  <c:v>7</c:v>
                </c:pt>
                <c:pt idx="5">
                  <c:v>74</c:v>
                </c:pt>
                <c:pt idx="6">
                  <c:v>101</c:v>
                </c:pt>
                <c:pt idx="7">
                  <c:v>7</c:v>
                </c:pt>
                <c:pt idx="8">
                  <c:v>26</c:v>
                </c:pt>
                <c:pt idx="9">
                  <c:v>9</c:v>
                </c:pt>
                <c:pt idx="10">
                  <c:v>3</c:v>
                </c:pt>
              </c:numCache>
            </c:numRef>
          </c:val>
        </c:ser>
        <c:dLbls>
          <c:showLegendKey val="0"/>
          <c:showVal val="0"/>
          <c:showCatName val="0"/>
          <c:showSerName val="0"/>
          <c:showPercent val="0"/>
          <c:showBubbleSize val="0"/>
        </c:dLbls>
        <c:gapWidth val="150"/>
        <c:axId val="208713232"/>
        <c:axId val="208712840"/>
      </c:barChart>
      <c:catAx>
        <c:axId val="208713232"/>
        <c:scaling>
          <c:orientation val="minMax"/>
        </c:scaling>
        <c:delete val="0"/>
        <c:axPos val="b"/>
        <c:numFmt formatCode="General" sourceLinked="0"/>
        <c:majorTickMark val="out"/>
        <c:minorTickMark val="none"/>
        <c:tickLblPos val="nextTo"/>
        <c:crossAx val="208712840"/>
        <c:crosses val="autoZero"/>
        <c:auto val="1"/>
        <c:lblAlgn val="ctr"/>
        <c:lblOffset val="100"/>
        <c:noMultiLvlLbl val="0"/>
      </c:catAx>
      <c:valAx>
        <c:axId val="208712840"/>
        <c:scaling>
          <c:orientation val="minMax"/>
        </c:scaling>
        <c:delete val="0"/>
        <c:axPos val="l"/>
        <c:majorGridlines/>
        <c:numFmt formatCode="General" sourceLinked="1"/>
        <c:majorTickMark val="out"/>
        <c:minorTickMark val="none"/>
        <c:tickLblPos val="nextTo"/>
        <c:crossAx val="208713232"/>
        <c:crosses val="autoZero"/>
        <c:crossBetween val="between"/>
      </c:valAx>
    </c:plotArea>
    <c:legend>
      <c:legendPos val="r"/>
      <c:layout>
        <c:manualLayout>
          <c:xMode val="edge"/>
          <c:yMode val="edge"/>
          <c:x val="0.84178187403993854"/>
          <c:y val="0.10299003322259136"/>
          <c:w val="0.14592933947772657"/>
          <c:h val="0.2292358803986711"/>
        </c:manualLayout>
      </c:layout>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22127659574468078"/>
          <c:y val="0.10305343511450381"/>
          <c:w val="0.44042553191489386"/>
          <c:h val="0.7900763358778623"/>
        </c:manualLayout>
      </c:layout>
      <c:pieChart>
        <c:varyColors val="1"/>
        <c:ser>
          <c:idx val="0"/>
          <c:order val="0"/>
          <c:dPt>
            <c:idx val="0"/>
            <c:bubble3D val="0"/>
          </c:dPt>
          <c:dPt>
            <c:idx val="1"/>
            <c:bubble3D val="0"/>
          </c:dPt>
          <c:dLbls>
            <c:spPr>
              <a:noFill/>
              <a:ln w="23776">
                <a:noFill/>
              </a:ln>
            </c:spPr>
            <c:showLegendKey val="0"/>
            <c:showVal val="1"/>
            <c:showCatName val="0"/>
            <c:showSerName val="0"/>
            <c:showPercent val="0"/>
            <c:showBubbleSize val="0"/>
            <c:showLeaderLines val="1"/>
            <c:extLst>
              <c:ext xmlns:c15="http://schemas.microsoft.com/office/drawing/2012/chart" uri="{CE6537A1-D6FC-4f65-9D91-7224C49458BB}"/>
            </c:extLst>
          </c:dLbls>
          <c:cat>
            <c:strRef>
              <c:f>Munka3!$F$505:$F$506</c:f>
              <c:strCache>
                <c:ptCount val="2"/>
                <c:pt idx="0">
                  <c:v>Férfi</c:v>
                </c:pt>
                <c:pt idx="1">
                  <c:v>Nő</c:v>
                </c:pt>
              </c:strCache>
            </c:strRef>
          </c:cat>
          <c:val>
            <c:numRef>
              <c:f>Munka3!$H$505:$H$506</c:f>
              <c:numCache>
                <c:formatCode>0%</c:formatCode>
                <c:ptCount val="2"/>
                <c:pt idx="0">
                  <c:v>0.53448275862068961</c:v>
                </c:pt>
                <c:pt idx="1">
                  <c:v>0.46551724137931033</c:v>
                </c:pt>
              </c:numCache>
            </c:numRef>
          </c:val>
        </c:ser>
        <c:dLbls>
          <c:showLegendKey val="0"/>
          <c:showVal val="0"/>
          <c:showCatName val="0"/>
          <c:showSerName val="0"/>
          <c:showPercent val="0"/>
          <c:showBubbleSize val="0"/>
          <c:showLeaderLines val="1"/>
        </c:dLbls>
        <c:firstSliceAng val="0"/>
      </c:pieChart>
      <c:spPr>
        <a:noFill/>
        <a:ln w="23776">
          <a:noFill/>
        </a:ln>
      </c:spPr>
    </c:plotArea>
    <c:legend>
      <c:legendPos val="r"/>
      <c:layout>
        <c:manualLayout>
          <c:xMode val="edge"/>
          <c:yMode val="edge"/>
          <c:wMode val="edge"/>
          <c:hMode val="edge"/>
          <c:x val="0.88723404255319149"/>
          <c:y val="0.40076335877862596"/>
          <c:w val="0.98723404255319147"/>
          <c:h val="0.58396946564885499"/>
        </c:manualLayout>
      </c:layout>
      <c:overlay val="0"/>
    </c:legend>
    <c:plotVisOnly val="1"/>
    <c:dispBlanksAs val="zero"/>
    <c:showDLblsOverMax val="0"/>
  </c:chart>
  <c:spPr>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c:sp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Munka1!$B$1</c:f>
              <c:strCache>
                <c:ptCount val="1"/>
                <c:pt idx="0">
                  <c:v>összesen</c:v>
                </c:pt>
              </c:strCache>
            </c:strRef>
          </c:tx>
          <c:invertIfNegative val="0"/>
          <c:cat>
            <c:strRef>
              <c:f>Munka1!$A$2:$A$8</c:f>
              <c:strCache>
                <c:ptCount val="6"/>
                <c:pt idx="0">
                  <c:v>18-25 éves</c:v>
                </c:pt>
                <c:pt idx="1">
                  <c:v>26-35 éves</c:v>
                </c:pt>
                <c:pt idx="2">
                  <c:v>36-45 éves</c:v>
                </c:pt>
                <c:pt idx="3">
                  <c:v>46-55 éves</c:v>
                </c:pt>
                <c:pt idx="4">
                  <c:v>56-65 éves</c:v>
                </c:pt>
                <c:pt idx="5">
                  <c:v>66 éves és idősebb</c:v>
                </c:pt>
              </c:strCache>
            </c:strRef>
          </c:cat>
          <c:val>
            <c:numRef>
              <c:f>Munka1!$B$2:$B$8</c:f>
              <c:numCache>
                <c:formatCode>General</c:formatCode>
                <c:ptCount val="7"/>
                <c:pt idx="0">
                  <c:v>6</c:v>
                </c:pt>
                <c:pt idx="1">
                  <c:v>33</c:v>
                </c:pt>
                <c:pt idx="2">
                  <c:v>85</c:v>
                </c:pt>
                <c:pt idx="3">
                  <c:v>160</c:v>
                </c:pt>
                <c:pt idx="4">
                  <c:v>209</c:v>
                </c:pt>
                <c:pt idx="5">
                  <c:v>73</c:v>
                </c:pt>
              </c:numCache>
            </c:numRef>
          </c:val>
        </c:ser>
        <c:ser>
          <c:idx val="1"/>
          <c:order val="1"/>
          <c:tx>
            <c:strRef>
              <c:f>Munka1!$C$1</c:f>
              <c:strCache>
                <c:ptCount val="1"/>
                <c:pt idx="0">
                  <c:v>esetkezelt</c:v>
                </c:pt>
              </c:strCache>
            </c:strRef>
          </c:tx>
          <c:invertIfNegative val="0"/>
          <c:cat>
            <c:strRef>
              <c:f>Munka1!$A$2:$A$8</c:f>
              <c:strCache>
                <c:ptCount val="6"/>
                <c:pt idx="0">
                  <c:v>18-25 éves</c:v>
                </c:pt>
                <c:pt idx="1">
                  <c:v>26-35 éves</c:v>
                </c:pt>
                <c:pt idx="2">
                  <c:v>36-45 éves</c:v>
                </c:pt>
                <c:pt idx="3">
                  <c:v>46-55 éves</c:v>
                </c:pt>
                <c:pt idx="4">
                  <c:v>56-65 éves</c:v>
                </c:pt>
                <c:pt idx="5">
                  <c:v>66 éves és idősebb</c:v>
                </c:pt>
              </c:strCache>
            </c:strRef>
          </c:cat>
          <c:val>
            <c:numRef>
              <c:f>Munka1!$C$2:$C$8</c:f>
              <c:numCache>
                <c:formatCode>General</c:formatCode>
                <c:ptCount val="7"/>
                <c:pt idx="0">
                  <c:v>3</c:v>
                </c:pt>
                <c:pt idx="1">
                  <c:v>15</c:v>
                </c:pt>
                <c:pt idx="2">
                  <c:v>32</c:v>
                </c:pt>
                <c:pt idx="3">
                  <c:v>65</c:v>
                </c:pt>
                <c:pt idx="4">
                  <c:v>87</c:v>
                </c:pt>
                <c:pt idx="5">
                  <c:v>45</c:v>
                </c:pt>
              </c:numCache>
            </c:numRef>
          </c:val>
        </c:ser>
        <c:ser>
          <c:idx val="2"/>
          <c:order val="2"/>
          <c:tx>
            <c:strRef>
              <c:f>Munka1!$D$1</c:f>
              <c:strCache>
                <c:ptCount val="1"/>
                <c:pt idx="0">
                  <c:v>laktatott</c:v>
                </c:pt>
              </c:strCache>
            </c:strRef>
          </c:tx>
          <c:invertIfNegative val="0"/>
          <c:cat>
            <c:strRef>
              <c:f>Munka1!$A$2:$A$8</c:f>
              <c:strCache>
                <c:ptCount val="6"/>
                <c:pt idx="0">
                  <c:v>18-25 éves</c:v>
                </c:pt>
                <c:pt idx="1">
                  <c:v>26-35 éves</c:v>
                </c:pt>
                <c:pt idx="2">
                  <c:v>36-45 éves</c:v>
                </c:pt>
                <c:pt idx="3">
                  <c:v>46-55 éves</c:v>
                </c:pt>
                <c:pt idx="4">
                  <c:v>56-65 éves</c:v>
                </c:pt>
                <c:pt idx="5">
                  <c:v>66 éves és idősebb</c:v>
                </c:pt>
              </c:strCache>
            </c:strRef>
          </c:cat>
          <c:val>
            <c:numRef>
              <c:f>Munka1!$D$2:$D$8</c:f>
              <c:numCache>
                <c:formatCode>General</c:formatCode>
                <c:ptCount val="7"/>
                <c:pt idx="0">
                  <c:v>3</c:v>
                </c:pt>
                <c:pt idx="1">
                  <c:v>18</c:v>
                </c:pt>
                <c:pt idx="2">
                  <c:v>53</c:v>
                </c:pt>
                <c:pt idx="3">
                  <c:v>95</c:v>
                </c:pt>
                <c:pt idx="4">
                  <c:v>122</c:v>
                </c:pt>
                <c:pt idx="5">
                  <c:v>28</c:v>
                </c:pt>
              </c:numCache>
            </c:numRef>
          </c:val>
        </c:ser>
        <c:dLbls>
          <c:showLegendKey val="0"/>
          <c:showVal val="0"/>
          <c:showCatName val="0"/>
          <c:showSerName val="0"/>
          <c:showPercent val="0"/>
          <c:showBubbleSize val="0"/>
        </c:dLbls>
        <c:gapWidth val="150"/>
        <c:axId val="212280240"/>
        <c:axId val="212279848"/>
      </c:barChart>
      <c:catAx>
        <c:axId val="212280240"/>
        <c:scaling>
          <c:orientation val="minMax"/>
        </c:scaling>
        <c:delete val="0"/>
        <c:axPos val="b"/>
        <c:numFmt formatCode="General" sourceLinked="0"/>
        <c:majorTickMark val="out"/>
        <c:minorTickMark val="none"/>
        <c:tickLblPos val="nextTo"/>
        <c:crossAx val="212279848"/>
        <c:crosses val="autoZero"/>
        <c:auto val="1"/>
        <c:lblAlgn val="ctr"/>
        <c:lblOffset val="100"/>
        <c:noMultiLvlLbl val="0"/>
      </c:catAx>
      <c:valAx>
        <c:axId val="212279848"/>
        <c:scaling>
          <c:orientation val="minMax"/>
        </c:scaling>
        <c:delete val="0"/>
        <c:axPos val="l"/>
        <c:majorGridlines/>
        <c:numFmt formatCode="General" sourceLinked="1"/>
        <c:majorTickMark val="out"/>
        <c:minorTickMark val="none"/>
        <c:tickLblPos val="nextTo"/>
        <c:crossAx val="212280240"/>
        <c:crosses val="autoZero"/>
        <c:crossBetween val="between"/>
      </c:valAx>
    </c:plotArea>
    <c:legend>
      <c:legendPos val="r"/>
      <c:overlay val="0"/>
    </c:legend>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Munka1!$B$1</c:f>
              <c:strCache>
                <c:ptCount val="1"/>
                <c:pt idx="0">
                  <c:v>Össz lakosság</c:v>
                </c:pt>
              </c:strCache>
            </c:strRef>
          </c:tx>
          <c:invertIfNegative val="0"/>
          <c:cat>
            <c:strRef>
              <c:f>Munka1!$A$2:$A$7</c:f>
              <c:strCache>
                <c:ptCount val="6"/>
                <c:pt idx="0">
                  <c:v>18-25 éves</c:v>
                </c:pt>
                <c:pt idx="1">
                  <c:v>26-35 éves</c:v>
                </c:pt>
                <c:pt idx="2">
                  <c:v>36-45 éves</c:v>
                </c:pt>
                <c:pt idx="3">
                  <c:v>46-55 éves</c:v>
                </c:pt>
                <c:pt idx="4">
                  <c:v>56-65 éves</c:v>
                </c:pt>
                <c:pt idx="5">
                  <c:v>66 éves és idősebb</c:v>
                </c:pt>
              </c:strCache>
            </c:strRef>
          </c:cat>
          <c:val>
            <c:numRef>
              <c:f>Munka1!$B$2:$B$7</c:f>
              <c:numCache>
                <c:formatCode>General</c:formatCode>
                <c:ptCount val="6"/>
                <c:pt idx="0">
                  <c:v>6</c:v>
                </c:pt>
                <c:pt idx="1">
                  <c:v>33</c:v>
                </c:pt>
                <c:pt idx="2">
                  <c:v>85</c:v>
                </c:pt>
                <c:pt idx="3">
                  <c:v>160</c:v>
                </c:pt>
                <c:pt idx="4">
                  <c:v>209</c:v>
                </c:pt>
                <c:pt idx="5">
                  <c:v>73</c:v>
                </c:pt>
              </c:numCache>
            </c:numRef>
          </c:val>
        </c:ser>
        <c:ser>
          <c:idx val="1"/>
          <c:order val="1"/>
          <c:tx>
            <c:strRef>
              <c:f>Munka1!$C$1</c:f>
              <c:strCache>
                <c:ptCount val="1"/>
                <c:pt idx="0">
                  <c:v>kiköltözött</c:v>
                </c:pt>
              </c:strCache>
            </c:strRef>
          </c:tx>
          <c:invertIfNegative val="0"/>
          <c:cat>
            <c:strRef>
              <c:f>Munka1!$A$2:$A$7</c:f>
              <c:strCache>
                <c:ptCount val="6"/>
                <c:pt idx="0">
                  <c:v>18-25 éves</c:v>
                </c:pt>
                <c:pt idx="1">
                  <c:v>26-35 éves</c:v>
                </c:pt>
                <c:pt idx="2">
                  <c:v>36-45 éves</c:v>
                </c:pt>
                <c:pt idx="3">
                  <c:v>46-55 éves</c:v>
                </c:pt>
                <c:pt idx="4">
                  <c:v>56-65 éves</c:v>
                </c:pt>
                <c:pt idx="5">
                  <c:v>66 éves és idősebb</c:v>
                </c:pt>
              </c:strCache>
            </c:strRef>
          </c:cat>
          <c:val>
            <c:numRef>
              <c:f>Munka1!$C$2:$C$7</c:f>
              <c:numCache>
                <c:formatCode>General</c:formatCode>
                <c:ptCount val="6"/>
                <c:pt idx="0">
                  <c:v>6</c:v>
                </c:pt>
                <c:pt idx="1">
                  <c:v>16</c:v>
                </c:pt>
                <c:pt idx="2">
                  <c:v>41</c:v>
                </c:pt>
                <c:pt idx="3">
                  <c:v>79</c:v>
                </c:pt>
                <c:pt idx="4">
                  <c:v>83</c:v>
                </c:pt>
                <c:pt idx="5">
                  <c:v>30</c:v>
                </c:pt>
              </c:numCache>
            </c:numRef>
          </c:val>
        </c:ser>
        <c:ser>
          <c:idx val="2"/>
          <c:order val="2"/>
          <c:tx>
            <c:strRef>
              <c:f>Munka1!$D$1</c:f>
              <c:strCache>
                <c:ptCount val="1"/>
                <c:pt idx="0">
                  <c:v>elhunyt</c:v>
                </c:pt>
              </c:strCache>
            </c:strRef>
          </c:tx>
          <c:invertIfNegative val="0"/>
          <c:cat>
            <c:strRef>
              <c:f>Munka1!$A$2:$A$7</c:f>
              <c:strCache>
                <c:ptCount val="6"/>
                <c:pt idx="0">
                  <c:v>18-25 éves</c:v>
                </c:pt>
                <c:pt idx="1">
                  <c:v>26-35 éves</c:v>
                </c:pt>
                <c:pt idx="2">
                  <c:v>36-45 éves</c:v>
                </c:pt>
                <c:pt idx="3">
                  <c:v>46-55 éves</c:v>
                </c:pt>
                <c:pt idx="4">
                  <c:v>56-65 éves</c:v>
                </c:pt>
                <c:pt idx="5">
                  <c:v>66 éves és idősebb</c:v>
                </c:pt>
              </c:strCache>
            </c:strRef>
          </c:cat>
          <c:val>
            <c:numRef>
              <c:f>Munka1!$D$2:$D$7</c:f>
              <c:numCache>
                <c:formatCode>General</c:formatCode>
                <c:ptCount val="6"/>
                <c:pt idx="0">
                  <c:v>0</c:v>
                </c:pt>
                <c:pt idx="1">
                  <c:v>0</c:v>
                </c:pt>
                <c:pt idx="2">
                  <c:v>1</c:v>
                </c:pt>
                <c:pt idx="3">
                  <c:v>2</c:v>
                </c:pt>
                <c:pt idx="4">
                  <c:v>4</c:v>
                </c:pt>
                <c:pt idx="5">
                  <c:v>1</c:v>
                </c:pt>
              </c:numCache>
            </c:numRef>
          </c:val>
        </c:ser>
        <c:ser>
          <c:idx val="3"/>
          <c:order val="3"/>
          <c:tx>
            <c:strRef>
              <c:f>Munka1!$E$1</c:f>
              <c:strCache>
                <c:ptCount val="1"/>
                <c:pt idx="0">
                  <c:v>bent lakó</c:v>
                </c:pt>
              </c:strCache>
            </c:strRef>
          </c:tx>
          <c:invertIfNegative val="0"/>
          <c:cat>
            <c:strRef>
              <c:f>Munka1!$A$2:$A$7</c:f>
              <c:strCache>
                <c:ptCount val="6"/>
                <c:pt idx="0">
                  <c:v>18-25 éves</c:v>
                </c:pt>
                <c:pt idx="1">
                  <c:v>26-35 éves</c:v>
                </c:pt>
                <c:pt idx="2">
                  <c:v>36-45 éves</c:v>
                </c:pt>
                <c:pt idx="3">
                  <c:v>46-55 éves</c:v>
                </c:pt>
                <c:pt idx="4">
                  <c:v>56-65 éves</c:v>
                </c:pt>
                <c:pt idx="5">
                  <c:v>66 éves és idősebb</c:v>
                </c:pt>
              </c:strCache>
            </c:strRef>
          </c:cat>
          <c:val>
            <c:numRef>
              <c:f>Munka1!$E$2:$E$7</c:f>
              <c:numCache>
                <c:formatCode>General</c:formatCode>
                <c:ptCount val="6"/>
                <c:pt idx="0">
                  <c:v>0</c:v>
                </c:pt>
                <c:pt idx="1">
                  <c:v>17</c:v>
                </c:pt>
                <c:pt idx="2">
                  <c:v>43</c:v>
                </c:pt>
                <c:pt idx="3">
                  <c:v>79</c:v>
                </c:pt>
                <c:pt idx="4">
                  <c:v>122</c:v>
                </c:pt>
                <c:pt idx="5">
                  <c:v>42</c:v>
                </c:pt>
              </c:numCache>
            </c:numRef>
          </c:val>
        </c:ser>
        <c:dLbls>
          <c:showLegendKey val="0"/>
          <c:showVal val="0"/>
          <c:showCatName val="0"/>
          <c:showSerName val="0"/>
          <c:showPercent val="0"/>
          <c:showBubbleSize val="0"/>
        </c:dLbls>
        <c:gapWidth val="150"/>
        <c:axId val="212282592"/>
        <c:axId val="212281808"/>
      </c:barChart>
      <c:catAx>
        <c:axId val="212282592"/>
        <c:scaling>
          <c:orientation val="minMax"/>
        </c:scaling>
        <c:delete val="0"/>
        <c:axPos val="b"/>
        <c:numFmt formatCode="General" sourceLinked="0"/>
        <c:majorTickMark val="out"/>
        <c:minorTickMark val="none"/>
        <c:tickLblPos val="nextTo"/>
        <c:crossAx val="212281808"/>
        <c:crosses val="autoZero"/>
        <c:auto val="1"/>
        <c:lblAlgn val="ctr"/>
        <c:lblOffset val="100"/>
        <c:noMultiLvlLbl val="0"/>
      </c:catAx>
      <c:valAx>
        <c:axId val="212281808"/>
        <c:scaling>
          <c:orientation val="minMax"/>
        </c:scaling>
        <c:delete val="0"/>
        <c:axPos val="l"/>
        <c:majorGridlines/>
        <c:numFmt formatCode="General" sourceLinked="1"/>
        <c:majorTickMark val="out"/>
        <c:minorTickMark val="none"/>
        <c:tickLblPos val="nextTo"/>
        <c:crossAx val="212282592"/>
        <c:crosses val="autoZero"/>
        <c:crossBetween val="between"/>
      </c:valAx>
    </c:plotArea>
    <c:legend>
      <c:legendPos val="r"/>
      <c:overlay val="0"/>
    </c:legend>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0455147927317722"/>
          <c:y val="3.0697553918617799E-2"/>
          <c:w val="0.84209808938717878"/>
          <c:h val="0.61715424648915385"/>
        </c:manualLayout>
      </c:layout>
      <c:barChart>
        <c:barDir val="col"/>
        <c:grouping val="clustered"/>
        <c:varyColors val="0"/>
        <c:ser>
          <c:idx val="0"/>
          <c:order val="0"/>
          <c:tx>
            <c:strRef>
              <c:f>Munka1!$B$1</c:f>
              <c:strCache>
                <c:ptCount val="1"/>
                <c:pt idx="0">
                  <c:v>össz kiköltöző</c:v>
                </c:pt>
              </c:strCache>
            </c:strRef>
          </c:tx>
          <c:invertIfNegative val="0"/>
          <c:cat>
            <c:strRef>
              <c:f>Munka1!$A$2:$A$14</c:f>
              <c:strCache>
                <c:ptCount val="13"/>
                <c:pt idx="0">
                  <c:v>saját tulajdonú lakás</c:v>
                </c:pt>
                <c:pt idx="1">
                  <c:v>albérlet, lakásbérlet</c:v>
                </c:pt>
                <c:pt idx="2">
                  <c:v>szobabérlőkháza</c:v>
                </c:pt>
                <c:pt idx="3">
                  <c:v>rokon, társ lakása</c:v>
                </c:pt>
                <c:pt idx="4">
                  <c:v>munkásszállás</c:v>
                </c:pt>
                <c:pt idx="5">
                  <c:v>átmeneti szállás (BMSZKI áthelyezés)</c:v>
                </c:pt>
                <c:pt idx="6">
                  <c:v>átmeneti szállás (nem BMSZKI-s)</c:v>
                </c:pt>
                <c:pt idx="7">
                  <c:v>éjjeli menedékhely</c:v>
                </c:pt>
                <c:pt idx="8">
                  <c:v>szociális otthon</c:v>
                </c:pt>
                <c:pt idx="9">
                  <c:v>kórház</c:v>
                </c:pt>
                <c:pt idx="10">
                  <c:v>közterület</c:v>
                </c:pt>
                <c:pt idx="11">
                  <c:v>ismeretlen</c:v>
                </c:pt>
                <c:pt idx="12">
                  <c:v>elhunyt</c:v>
                </c:pt>
              </c:strCache>
            </c:strRef>
          </c:cat>
          <c:val>
            <c:numRef>
              <c:f>Munka1!$B$2:$B$14</c:f>
              <c:numCache>
                <c:formatCode>General</c:formatCode>
                <c:ptCount val="13"/>
                <c:pt idx="0">
                  <c:v>1</c:v>
                </c:pt>
                <c:pt idx="1">
                  <c:v>17</c:v>
                </c:pt>
                <c:pt idx="2">
                  <c:v>6</c:v>
                </c:pt>
                <c:pt idx="3">
                  <c:v>18</c:v>
                </c:pt>
                <c:pt idx="4">
                  <c:v>17</c:v>
                </c:pt>
                <c:pt idx="5">
                  <c:v>5</c:v>
                </c:pt>
                <c:pt idx="6">
                  <c:v>20</c:v>
                </c:pt>
                <c:pt idx="7">
                  <c:v>58</c:v>
                </c:pt>
                <c:pt idx="8">
                  <c:v>5</c:v>
                </c:pt>
                <c:pt idx="9">
                  <c:v>21</c:v>
                </c:pt>
                <c:pt idx="10">
                  <c:v>4</c:v>
                </c:pt>
                <c:pt idx="11">
                  <c:v>83</c:v>
                </c:pt>
                <c:pt idx="12">
                  <c:v>8</c:v>
                </c:pt>
              </c:numCache>
            </c:numRef>
          </c:val>
        </c:ser>
        <c:ser>
          <c:idx val="1"/>
          <c:order val="1"/>
          <c:tx>
            <c:strRef>
              <c:f>Munka1!$C$1</c:f>
              <c:strCache>
                <c:ptCount val="1"/>
                <c:pt idx="0">
                  <c:v>férfi</c:v>
                </c:pt>
              </c:strCache>
            </c:strRef>
          </c:tx>
          <c:invertIfNegative val="0"/>
          <c:cat>
            <c:strRef>
              <c:f>Munka1!$A$2:$A$14</c:f>
              <c:strCache>
                <c:ptCount val="13"/>
                <c:pt idx="0">
                  <c:v>saját tulajdonú lakás</c:v>
                </c:pt>
                <c:pt idx="1">
                  <c:v>albérlet, lakásbérlet</c:v>
                </c:pt>
                <c:pt idx="2">
                  <c:v>szobabérlőkháza</c:v>
                </c:pt>
                <c:pt idx="3">
                  <c:v>rokon, társ lakása</c:v>
                </c:pt>
                <c:pt idx="4">
                  <c:v>munkásszállás</c:v>
                </c:pt>
                <c:pt idx="5">
                  <c:v>átmeneti szállás (BMSZKI áthelyezés)</c:v>
                </c:pt>
                <c:pt idx="6">
                  <c:v>átmeneti szállás (nem BMSZKI-s)</c:v>
                </c:pt>
                <c:pt idx="7">
                  <c:v>éjjeli menedékhely</c:v>
                </c:pt>
                <c:pt idx="8">
                  <c:v>szociális otthon</c:v>
                </c:pt>
                <c:pt idx="9">
                  <c:v>kórház</c:v>
                </c:pt>
                <c:pt idx="10">
                  <c:v>közterület</c:v>
                </c:pt>
                <c:pt idx="11">
                  <c:v>ismeretlen</c:v>
                </c:pt>
                <c:pt idx="12">
                  <c:v>elhunyt</c:v>
                </c:pt>
              </c:strCache>
            </c:strRef>
          </c:cat>
          <c:val>
            <c:numRef>
              <c:f>Munka1!$C$2:$C$14</c:f>
              <c:numCache>
                <c:formatCode>General</c:formatCode>
                <c:ptCount val="13"/>
                <c:pt idx="0">
                  <c:v>0</c:v>
                </c:pt>
                <c:pt idx="1">
                  <c:v>8</c:v>
                </c:pt>
                <c:pt idx="2">
                  <c:v>4</c:v>
                </c:pt>
                <c:pt idx="3">
                  <c:v>8</c:v>
                </c:pt>
                <c:pt idx="4">
                  <c:v>10</c:v>
                </c:pt>
                <c:pt idx="5">
                  <c:v>4</c:v>
                </c:pt>
                <c:pt idx="6">
                  <c:v>12</c:v>
                </c:pt>
                <c:pt idx="7">
                  <c:v>25</c:v>
                </c:pt>
                <c:pt idx="8">
                  <c:v>2</c:v>
                </c:pt>
                <c:pt idx="9">
                  <c:v>9</c:v>
                </c:pt>
                <c:pt idx="10">
                  <c:v>3</c:v>
                </c:pt>
                <c:pt idx="11">
                  <c:v>55</c:v>
                </c:pt>
                <c:pt idx="12">
                  <c:v>3</c:v>
                </c:pt>
              </c:numCache>
            </c:numRef>
          </c:val>
        </c:ser>
        <c:ser>
          <c:idx val="2"/>
          <c:order val="2"/>
          <c:tx>
            <c:strRef>
              <c:f>Munka1!$D$1</c:f>
              <c:strCache>
                <c:ptCount val="1"/>
                <c:pt idx="0">
                  <c:v>nő</c:v>
                </c:pt>
              </c:strCache>
            </c:strRef>
          </c:tx>
          <c:invertIfNegative val="0"/>
          <c:cat>
            <c:strRef>
              <c:f>Munka1!$A$2:$A$14</c:f>
              <c:strCache>
                <c:ptCount val="13"/>
                <c:pt idx="0">
                  <c:v>saját tulajdonú lakás</c:v>
                </c:pt>
                <c:pt idx="1">
                  <c:v>albérlet, lakásbérlet</c:v>
                </c:pt>
                <c:pt idx="2">
                  <c:v>szobabérlőkháza</c:v>
                </c:pt>
                <c:pt idx="3">
                  <c:v>rokon, társ lakása</c:v>
                </c:pt>
                <c:pt idx="4">
                  <c:v>munkásszállás</c:v>
                </c:pt>
                <c:pt idx="5">
                  <c:v>átmeneti szállás (BMSZKI áthelyezés)</c:v>
                </c:pt>
                <c:pt idx="6">
                  <c:v>átmeneti szállás (nem BMSZKI-s)</c:v>
                </c:pt>
                <c:pt idx="7">
                  <c:v>éjjeli menedékhely</c:v>
                </c:pt>
                <c:pt idx="8">
                  <c:v>szociális otthon</c:v>
                </c:pt>
                <c:pt idx="9">
                  <c:v>kórház</c:v>
                </c:pt>
                <c:pt idx="10">
                  <c:v>közterület</c:v>
                </c:pt>
                <c:pt idx="11">
                  <c:v>ismeretlen</c:v>
                </c:pt>
                <c:pt idx="12">
                  <c:v>elhunyt</c:v>
                </c:pt>
              </c:strCache>
            </c:strRef>
          </c:cat>
          <c:val>
            <c:numRef>
              <c:f>Munka1!$D$2:$D$14</c:f>
              <c:numCache>
                <c:formatCode>General</c:formatCode>
                <c:ptCount val="13"/>
                <c:pt idx="0">
                  <c:v>1</c:v>
                </c:pt>
                <c:pt idx="1">
                  <c:v>9</c:v>
                </c:pt>
                <c:pt idx="2">
                  <c:v>2</c:v>
                </c:pt>
                <c:pt idx="3">
                  <c:v>10</c:v>
                </c:pt>
                <c:pt idx="4">
                  <c:v>7</c:v>
                </c:pt>
                <c:pt idx="5">
                  <c:v>1</c:v>
                </c:pt>
                <c:pt idx="6">
                  <c:v>8</c:v>
                </c:pt>
                <c:pt idx="7">
                  <c:v>33</c:v>
                </c:pt>
                <c:pt idx="8">
                  <c:v>3</c:v>
                </c:pt>
                <c:pt idx="9">
                  <c:v>12</c:v>
                </c:pt>
                <c:pt idx="10">
                  <c:v>1</c:v>
                </c:pt>
                <c:pt idx="11">
                  <c:v>28</c:v>
                </c:pt>
                <c:pt idx="12">
                  <c:v>5</c:v>
                </c:pt>
              </c:numCache>
            </c:numRef>
          </c:val>
        </c:ser>
        <c:dLbls>
          <c:showLegendKey val="0"/>
          <c:showVal val="0"/>
          <c:showCatName val="0"/>
          <c:showSerName val="0"/>
          <c:showPercent val="0"/>
          <c:showBubbleSize val="0"/>
        </c:dLbls>
        <c:gapWidth val="150"/>
        <c:axId val="209937632"/>
        <c:axId val="209939592"/>
      </c:barChart>
      <c:catAx>
        <c:axId val="209937632"/>
        <c:scaling>
          <c:orientation val="minMax"/>
        </c:scaling>
        <c:delete val="0"/>
        <c:axPos val="b"/>
        <c:numFmt formatCode="General" sourceLinked="0"/>
        <c:majorTickMark val="out"/>
        <c:minorTickMark val="none"/>
        <c:tickLblPos val="nextTo"/>
        <c:crossAx val="209939592"/>
        <c:crosses val="autoZero"/>
        <c:auto val="1"/>
        <c:lblAlgn val="ctr"/>
        <c:lblOffset val="100"/>
        <c:noMultiLvlLbl val="0"/>
      </c:catAx>
      <c:valAx>
        <c:axId val="209939592"/>
        <c:scaling>
          <c:orientation val="minMax"/>
        </c:scaling>
        <c:delete val="0"/>
        <c:axPos val="l"/>
        <c:majorGridlines/>
        <c:numFmt formatCode="General" sourceLinked="1"/>
        <c:majorTickMark val="out"/>
        <c:minorTickMark val="none"/>
        <c:tickLblPos val="nextTo"/>
        <c:crossAx val="209937632"/>
        <c:crosses val="autoZero"/>
        <c:crossBetween val="between"/>
      </c:valAx>
    </c:plotArea>
    <c:legend>
      <c:legendPos val="r"/>
      <c:layout>
        <c:manualLayout>
          <c:xMode val="edge"/>
          <c:yMode val="edge"/>
          <c:wMode val="edge"/>
          <c:hMode val="edge"/>
          <c:x val="0.83003778190146615"/>
          <c:y val="0.8186727612438276"/>
          <c:w val="0.98323319457679259"/>
          <c:h val="0.9684694603852485"/>
        </c:manualLayout>
      </c:layout>
      <c:overlay val="0"/>
    </c:legend>
    <c:plotVisOnly val="1"/>
    <c:dispBlanksAs val="gap"/>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22547844474851908"/>
          <c:y val="3.0913322247081636E-2"/>
          <c:w val="0.61541763295601903"/>
          <c:h val="0.47825870575867596"/>
        </c:manualLayout>
      </c:layout>
      <c:barChart>
        <c:barDir val="col"/>
        <c:grouping val="clustered"/>
        <c:varyColors val="0"/>
        <c:ser>
          <c:idx val="0"/>
          <c:order val="0"/>
          <c:tx>
            <c:strRef>
              <c:f>Munka1!$B$1</c:f>
              <c:strCache>
                <c:ptCount val="1"/>
                <c:pt idx="0">
                  <c:v>összesen kiköltöztek</c:v>
                </c:pt>
              </c:strCache>
            </c:strRef>
          </c:tx>
          <c:invertIfNegative val="0"/>
          <c:cat>
            <c:strRef>
              <c:f>Munka1!$A$2:$A$8</c:f>
              <c:strCache>
                <c:ptCount val="7"/>
                <c:pt idx="0">
                  <c:v>teljesültek a célok, tervezett kiköltözés volt</c:v>
                </c:pt>
                <c:pt idx="1">
                  <c:v>részben teljesültek a célok, tervezett kiköltözés volt</c:v>
                </c:pt>
                <c:pt idx="2">
                  <c:v>az ügyfél önszántából, de váratlanul költözött ki</c:v>
                </c:pt>
                <c:pt idx="3">
                  <c:v>házirend megsértése miatt költözött ki</c:v>
                </c:pt>
                <c:pt idx="4">
                  <c:v>térítési díj tartozást halmozott fel s emiatt költözött ki</c:v>
                </c:pt>
                <c:pt idx="5">
                  <c:v>egyéb</c:v>
                </c:pt>
                <c:pt idx="6">
                  <c:v>elhunyt</c:v>
                </c:pt>
              </c:strCache>
            </c:strRef>
          </c:cat>
          <c:val>
            <c:numRef>
              <c:f>Munka1!$B$2:$B$8</c:f>
              <c:numCache>
                <c:formatCode>General</c:formatCode>
                <c:ptCount val="7"/>
                <c:pt idx="0">
                  <c:v>11</c:v>
                </c:pt>
                <c:pt idx="1">
                  <c:v>89</c:v>
                </c:pt>
                <c:pt idx="2">
                  <c:v>83</c:v>
                </c:pt>
                <c:pt idx="3">
                  <c:v>23</c:v>
                </c:pt>
                <c:pt idx="4">
                  <c:v>9</c:v>
                </c:pt>
                <c:pt idx="5">
                  <c:v>40</c:v>
                </c:pt>
                <c:pt idx="6">
                  <c:v>8</c:v>
                </c:pt>
              </c:numCache>
            </c:numRef>
          </c:val>
        </c:ser>
        <c:ser>
          <c:idx val="1"/>
          <c:order val="1"/>
          <c:tx>
            <c:strRef>
              <c:f>Munka1!$C$1</c:f>
              <c:strCache>
                <c:ptCount val="1"/>
                <c:pt idx="0">
                  <c:v>férfi</c:v>
                </c:pt>
              </c:strCache>
            </c:strRef>
          </c:tx>
          <c:invertIfNegative val="0"/>
          <c:cat>
            <c:strRef>
              <c:f>Munka1!$A$2:$A$8</c:f>
              <c:strCache>
                <c:ptCount val="7"/>
                <c:pt idx="0">
                  <c:v>teljesültek a célok, tervezett kiköltözés volt</c:v>
                </c:pt>
                <c:pt idx="1">
                  <c:v>részben teljesültek a célok, tervezett kiköltözés volt</c:v>
                </c:pt>
                <c:pt idx="2">
                  <c:v>az ügyfél önszántából, de váratlanul költözött ki</c:v>
                </c:pt>
                <c:pt idx="3">
                  <c:v>házirend megsértése miatt költözött ki</c:v>
                </c:pt>
                <c:pt idx="4">
                  <c:v>térítési díj tartozást halmozott fel s emiatt költözött ki</c:v>
                </c:pt>
                <c:pt idx="5">
                  <c:v>egyéb</c:v>
                </c:pt>
                <c:pt idx="6">
                  <c:v>elhunyt</c:v>
                </c:pt>
              </c:strCache>
            </c:strRef>
          </c:cat>
          <c:val>
            <c:numRef>
              <c:f>Munka1!$C$2:$C$8</c:f>
              <c:numCache>
                <c:formatCode>General</c:formatCode>
                <c:ptCount val="7"/>
                <c:pt idx="0">
                  <c:v>6</c:v>
                </c:pt>
                <c:pt idx="1">
                  <c:v>45</c:v>
                </c:pt>
                <c:pt idx="2">
                  <c:v>42</c:v>
                </c:pt>
                <c:pt idx="3">
                  <c:v>17</c:v>
                </c:pt>
                <c:pt idx="4">
                  <c:v>7</c:v>
                </c:pt>
                <c:pt idx="5">
                  <c:v>23</c:v>
                </c:pt>
                <c:pt idx="6">
                  <c:v>3</c:v>
                </c:pt>
              </c:numCache>
            </c:numRef>
          </c:val>
        </c:ser>
        <c:ser>
          <c:idx val="2"/>
          <c:order val="2"/>
          <c:tx>
            <c:strRef>
              <c:f>Munka1!$D$1</c:f>
              <c:strCache>
                <c:ptCount val="1"/>
                <c:pt idx="0">
                  <c:v>nő</c:v>
                </c:pt>
              </c:strCache>
            </c:strRef>
          </c:tx>
          <c:invertIfNegative val="0"/>
          <c:cat>
            <c:strRef>
              <c:f>Munka1!$A$2:$A$8</c:f>
              <c:strCache>
                <c:ptCount val="7"/>
                <c:pt idx="0">
                  <c:v>teljesültek a célok, tervezett kiköltözés volt</c:v>
                </c:pt>
                <c:pt idx="1">
                  <c:v>részben teljesültek a célok, tervezett kiköltözés volt</c:v>
                </c:pt>
                <c:pt idx="2">
                  <c:v>az ügyfél önszántából, de váratlanul költözött ki</c:v>
                </c:pt>
                <c:pt idx="3">
                  <c:v>házirend megsértése miatt költözött ki</c:v>
                </c:pt>
                <c:pt idx="4">
                  <c:v>térítési díj tartozást halmozott fel s emiatt költözött ki</c:v>
                </c:pt>
                <c:pt idx="5">
                  <c:v>egyéb</c:v>
                </c:pt>
                <c:pt idx="6">
                  <c:v>elhunyt</c:v>
                </c:pt>
              </c:strCache>
            </c:strRef>
          </c:cat>
          <c:val>
            <c:numRef>
              <c:f>Munka1!$D$2:$D$8</c:f>
              <c:numCache>
                <c:formatCode>General</c:formatCode>
                <c:ptCount val="7"/>
                <c:pt idx="0">
                  <c:v>5</c:v>
                </c:pt>
                <c:pt idx="1">
                  <c:v>44</c:v>
                </c:pt>
                <c:pt idx="2">
                  <c:v>41</c:v>
                </c:pt>
                <c:pt idx="3">
                  <c:v>6</c:v>
                </c:pt>
                <c:pt idx="4">
                  <c:v>2</c:v>
                </c:pt>
                <c:pt idx="5">
                  <c:v>17</c:v>
                </c:pt>
                <c:pt idx="6">
                  <c:v>5</c:v>
                </c:pt>
              </c:numCache>
            </c:numRef>
          </c:val>
        </c:ser>
        <c:dLbls>
          <c:showLegendKey val="0"/>
          <c:showVal val="0"/>
          <c:showCatName val="0"/>
          <c:showSerName val="0"/>
          <c:showPercent val="0"/>
          <c:showBubbleSize val="0"/>
        </c:dLbls>
        <c:gapWidth val="150"/>
        <c:axId val="36271864"/>
        <c:axId val="209938024"/>
      </c:barChart>
      <c:catAx>
        <c:axId val="36271864"/>
        <c:scaling>
          <c:orientation val="minMax"/>
        </c:scaling>
        <c:delete val="0"/>
        <c:axPos val="b"/>
        <c:numFmt formatCode="General" sourceLinked="0"/>
        <c:majorTickMark val="out"/>
        <c:minorTickMark val="none"/>
        <c:tickLblPos val="nextTo"/>
        <c:crossAx val="209938024"/>
        <c:crosses val="autoZero"/>
        <c:auto val="1"/>
        <c:lblAlgn val="ctr"/>
        <c:lblOffset val="100"/>
        <c:noMultiLvlLbl val="0"/>
      </c:catAx>
      <c:valAx>
        <c:axId val="209938024"/>
        <c:scaling>
          <c:orientation val="minMax"/>
        </c:scaling>
        <c:delete val="0"/>
        <c:axPos val="l"/>
        <c:majorGridlines/>
        <c:numFmt formatCode="General" sourceLinked="1"/>
        <c:majorTickMark val="out"/>
        <c:minorTickMark val="none"/>
        <c:tickLblPos val="nextTo"/>
        <c:crossAx val="36271864"/>
        <c:crosses val="autoZero"/>
        <c:crossBetween val="between"/>
      </c:valAx>
    </c:plotArea>
    <c:legend>
      <c:legendPos val="r"/>
      <c:layout>
        <c:manualLayout>
          <c:xMode val="edge"/>
          <c:yMode val="edge"/>
          <c:wMode val="edge"/>
          <c:hMode val="edge"/>
          <c:x val="0.7559070236220472"/>
          <c:y val="0.8337936201088636"/>
          <c:w val="0.97186973228346452"/>
          <c:h val="0.98483578774210101"/>
        </c:manualLayout>
      </c:layout>
      <c:overlay val="0"/>
    </c:legend>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TotalTime>
  <Pages>16</Pages>
  <Words>3307</Words>
  <Characters>22826</Characters>
  <Application>Microsoft Office Word</Application>
  <DocSecurity>4</DocSecurity>
  <Lines>190</Lines>
  <Paragraphs>52</Paragraphs>
  <ScaleCrop>false</ScaleCrop>
  <HeadingPairs>
    <vt:vector size="2" baseType="variant">
      <vt:variant>
        <vt:lpstr>Cím</vt:lpstr>
      </vt:variant>
      <vt:variant>
        <vt:i4>1</vt:i4>
      </vt:variant>
    </vt:vector>
  </HeadingPairs>
  <TitlesOfParts>
    <vt:vector size="1" baseType="lpstr">
      <vt:lpstr> </vt:lpstr>
    </vt:vector>
  </TitlesOfParts>
  <Company>Microsoft</Company>
  <LinksUpToDate>false</LinksUpToDate>
  <CharactersWithSpaces>26081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Grizzly</dc:creator>
  <cp:keywords/>
  <dc:description/>
  <cp:lastModifiedBy>Breitner</cp:lastModifiedBy>
  <cp:revision>2</cp:revision>
  <dcterms:created xsi:type="dcterms:W3CDTF">2017-03-06T16:32:00Z</dcterms:created>
  <dcterms:modified xsi:type="dcterms:W3CDTF">2017-03-06T16:32:00Z</dcterms:modified>
</cp:coreProperties>
</file>