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C0" w:rsidRPr="0009214C" w:rsidRDefault="00D904C0" w:rsidP="00D904C0">
      <w:pPr>
        <w:spacing w:line="240" w:lineRule="auto"/>
        <w:jc w:val="center"/>
        <w:rPr>
          <w:rFonts w:ascii="Times New Roman" w:hAnsi="Times New Roman" w:cs="Times New Roman"/>
          <w:b/>
          <w:sz w:val="28"/>
          <w:szCs w:val="28"/>
        </w:rPr>
      </w:pPr>
      <w:r w:rsidRPr="0009214C">
        <w:rPr>
          <w:rFonts w:ascii="Times New Roman" w:hAnsi="Times New Roman" w:cs="Times New Roman"/>
          <w:b/>
          <w:sz w:val="28"/>
          <w:szCs w:val="28"/>
        </w:rPr>
        <w:t>Budapesti Módszertani Szociális Központ és Intézményei</w:t>
      </w:r>
    </w:p>
    <w:p w:rsidR="00D904C0" w:rsidRPr="0009214C" w:rsidRDefault="00D904C0" w:rsidP="00D904C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Módszertani csoport és</w:t>
      </w:r>
    </w:p>
    <w:p w:rsidR="00D904C0" w:rsidRPr="0009214C" w:rsidRDefault="00D904C0" w:rsidP="00D904C0">
      <w:pPr>
        <w:spacing w:line="240" w:lineRule="auto"/>
        <w:jc w:val="center"/>
        <w:rPr>
          <w:rFonts w:ascii="Times New Roman" w:hAnsi="Times New Roman" w:cs="Times New Roman"/>
          <w:b/>
          <w:bCs/>
          <w:sz w:val="28"/>
          <w:szCs w:val="28"/>
        </w:rPr>
      </w:pPr>
      <w:r w:rsidRPr="0009214C">
        <w:rPr>
          <w:rFonts w:ascii="Times New Roman" w:hAnsi="Times New Roman" w:cs="Times New Roman"/>
          <w:b/>
          <w:bCs/>
          <w:sz w:val="28"/>
          <w:szCs w:val="28"/>
        </w:rPr>
        <w:t xml:space="preserve">Pályázat előkészítő és </w:t>
      </w:r>
      <w:proofErr w:type="spellStart"/>
      <w:r w:rsidRPr="0009214C">
        <w:rPr>
          <w:rFonts w:ascii="Times New Roman" w:hAnsi="Times New Roman" w:cs="Times New Roman"/>
          <w:b/>
          <w:bCs/>
          <w:sz w:val="28"/>
          <w:szCs w:val="28"/>
        </w:rPr>
        <w:t>végreható</w:t>
      </w:r>
      <w:proofErr w:type="spellEnd"/>
      <w:r w:rsidRPr="0009214C">
        <w:rPr>
          <w:rFonts w:ascii="Times New Roman" w:hAnsi="Times New Roman" w:cs="Times New Roman"/>
          <w:b/>
          <w:bCs/>
          <w:sz w:val="28"/>
          <w:szCs w:val="28"/>
        </w:rPr>
        <w:t xml:space="preserve"> csoport</w:t>
      </w:r>
    </w:p>
    <w:p w:rsidR="00D904C0" w:rsidRPr="0009214C" w:rsidRDefault="00D904C0" w:rsidP="00D904C0">
      <w:pPr>
        <w:spacing w:line="360" w:lineRule="auto"/>
        <w:jc w:val="center"/>
        <w:rPr>
          <w:rFonts w:ascii="Times New Roman" w:hAnsi="Times New Roman" w:cs="Times New Roman"/>
          <w:b/>
          <w:sz w:val="28"/>
          <w:szCs w:val="28"/>
        </w:rPr>
      </w:pPr>
      <w:r w:rsidRPr="0009214C">
        <w:rPr>
          <w:rFonts w:ascii="Times New Roman" w:hAnsi="Times New Roman" w:cs="Times New Roman"/>
          <w:b/>
          <w:sz w:val="28"/>
          <w:szCs w:val="28"/>
        </w:rPr>
        <w:t>201</w:t>
      </w:r>
      <w:r>
        <w:rPr>
          <w:rFonts w:ascii="Times New Roman" w:hAnsi="Times New Roman" w:cs="Times New Roman"/>
          <w:b/>
          <w:sz w:val="28"/>
          <w:szCs w:val="28"/>
        </w:rPr>
        <w:t>7</w:t>
      </w:r>
      <w:r w:rsidRPr="0009214C">
        <w:rPr>
          <w:rFonts w:ascii="Times New Roman" w:hAnsi="Times New Roman" w:cs="Times New Roman"/>
          <w:b/>
          <w:sz w:val="28"/>
          <w:szCs w:val="28"/>
        </w:rPr>
        <w:t>. évi szakmai beszámolója</w:t>
      </w:r>
    </w:p>
    <w:p w:rsidR="00D904C0" w:rsidRDefault="00D904C0" w:rsidP="00D904C0">
      <w:pPr>
        <w:spacing w:line="360" w:lineRule="auto"/>
        <w:jc w:val="both"/>
        <w:rPr>
          <w:rFonts w:ascii="Times New Roman" w:hAnsi="Times New Roman" w:cs="Times New Roman"/>
          <w:sz w:val="24"/>
          <w:szCs w:val="24"/>
        </w:rPr>
      </w:pPr>
      <w:r>
        <w:rPr>
          <w:rFonts w:ascii="Times New Roman" w:hAnsi="Times New Roman" w:cs="Times New Roman"/>
          <w:b/>
          <w:smallCaps/>
          <w:sz w:val="28"/>
          <w:szCs w:val="28"/>
        </w:rPr>
        <w:t xml:space="preserve">Készítette: </w:t>
      </w:r>
      <w:r>
        <w:rPr>
          <w:rFonts w:ascii="Times New Roman" w:hAnsi="Times New Roman" w:cs="Times New Roman"/>
          <w:sz w:val="24"/>
          <w:szCs w:val="24"/>
        </w:rPr>
        <w:t xml:space="preserve">Andorkó Éva, </w:t>
      </w:r>
      <w:r w:rsidRPr="004D355A">
        <w:rPr>
          <w:rFonts w:ascii="Times New Roman" w:hAnsi="Times New Roman" w:cs="Times New Roman"/>
          <w:sz w:val="24"/>
          <w:szCs w:val="24"/>
        </w:rPr>
        <w:t>Fehér Boróka</w:t>
      </w:r>
      <w:r>
        <w:rPr>
          <w:rFonts w:ascii="Times New Roman" w:hAnsi="Times New Roman" w:cs="Times New Roman"/>
          <w:sz w:val="24"/>
          <w:szCs w:val="24"/>
        </w:rPr>
        <w:t xml:space="preserve">, </w:t>
      </w:r>
      <w:proofErr w:type="spellStart"/>
      <w:r>
        <w:rPr>
          <w:rFonts w:ascii="Times New Roman" w:hAnsi="Times New Roman" w:cs="Times New Roman"/>
          <w:sz w:val="24"/>
          <w:szCs w:val="24"/>
        </w:rPr>
        <w:t>Jávorszky</w:t>
      </w:r>
      <w:proofErr w:type="spellEnd"/>
      <w:r>
        <w:rPr>
          <w:rFonts w:ascii="Times New Roman" w:hAnsi="Times New Roman" w:cs="Times New Roman"/>
          <w:sz w:val="24"/>
          <w:szCs w:val="24"/>
        </w:rPr>
        <w:t xml:space="preserve"> Eszter, </w:t>
      </w:r>
      <w:proofErr w:type="spellStart"/>
      <w:r>
        <w:rPr>
          <w:rFonts w:ascii="Times New Roman" w:hAnsi="Times New Roman" w:cs="Times New Roman"/>
          <w:sz w:val="24"/>
          <w:szCs w:val="24"/>
        </w:rPr>
        <w:t>Podina</w:t>
      </w:r>
      <w:proofErr w:type="spellEnd"/>
      <w:r>
        <w:rPr>
          <w:rFonts w:ascii="Times New Roman" w:hAnsi="Times New Roman" w:cs="Times New Roman"/>
          <w:sz w:val="24"/>
          <w:szCs w:val="24"/>
        </w:rPr>
        <w:t xml:space="preserve"> Andrea, Tatár Babett</w:t>
      </w:r>
    </w:p>
    <w:p w:rsidR="00D904C0" w:rsidRPr="00711197" w:rsidRDefault="00D904C0" w:rsidP="00D904C0">
      <w:pPr>
        <w:spacing w:line="360" w:lineRule="auto"/>
        <w:jc w:val="both"/>
        <w:rPr>
          <w:rFonts w:ascii="Times New Roman" w:hAnsi="Times New Roman" w:cs="Times New Roman"/>
          <w:b/>
          <w:smallCaps/>
          <w:sz w:val="32"/>
          <w:szCs w:val="32"/>
        </w:rPr>
      </w:pPr>
    </w:p>
    <w:p w:rsidR="00D904C0" w:rsidRPr="00711197" w:rsidRDefault="00D904C0" w:rsidP="00D904C0">
      <w:pPr>
        <w:spacing w:line="360" w:lineRule="auto"/>
        <w:jc w:val="both"/>
        <w:rPr>
          <w:rFonts w:ascii="Times New Roman" w:hAnsi="Times New Roman" w:cs="Times New Roman"/>
          <w:b/>
          <w:smallCaps/>
          <w:sz w:val="32"/>
          <w:szCs w:val="32"/>
        </w:rPr>
      </w:pPr>
      <w:r w:rsidRPr="00711197">
        <w:rPr>
          <w:rFonts w:ascii="Times New Roman" w:hAnsi="Times New Roman" w:cs="Times New Roman"/>
          <w:b/>
          <w:smallCaps/>
          <w:sz w:val="32"/>
          <w:szCs w:val="32"/>
        </w:rPr>
        <w:t>Képzések, továbbképzések a BMSZKI-</w:t>
      </w:r>
      <w:proofErr w:type="spellStart"/>
      <w:r w:rsidRPr="00711197">
        <w:rPr>
          <w:rFonts w:ascii="Times New Roman" w:hAnsi="Times New Roman" w:cs="Times New Roman"/>
          <w:b/>
          <w:smallCaps/>
          <w:sz w:val="32"/>
          <w:szCs w:val="32"/>
        </w:rPr>
        <w:t>ban</w:t>
      </w:r>
      <w:proofErr w:type="spellEnd"/>
    </w:p>
    <w:p w:rsidR="00D904C0" w:rsidRPr="003A01B7" w:rsidRDefault="00D904C0" w:rsidP="00D904C0">
      <w:pPr>
        <w:spacing w:line="360" w:lineRule="auto"/>
        <w:jc w:val="both"/>
        <w:rPr>
          <w:rFonts w:ascii="Times New Roman" w:hAnsi="Times New Roman" w:cs="Times New Roman"/>
          <w:b/>
          <w:sz w:val="24"/>
          <w:szCs w:val="24"/>
        </w:rPr>
      </w:pPr>
      <w:r w:rsidRPr="003A01B7">
        <w:rPr>
          <w:rFonts w:ascii="Times New Roman" w:hAnsi="Times New Roman" w:cs="Times New Roman"/>
          <w:b/>
          <w:sz w:val="24"/>
          <w:szCs w:val="24"/>
        </w:rPr>
        <w:t>TOVÁBBKÉPZÉSI PROGRAMOK MINŐSÍTÉSE</w:t>
      </w:r>
    </w:p>
    <w:p w:rsidR="00D904C0" w:rsidRPr="0055518F" w:rsidRDefault="00D904C0" w:rsidP="00D90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2017-ben 7 képzési programot nyújtottunk be minősítésre a Szociális és Gyermekvédelmi Főigazgatóság képzési főosztályához. A benyújtott képzési programok közt volt 3 szakmai műhely: a „Fiatal hajléktalanokkal végzett szociális munka nemzetközi gyakorlata”, a Foglalkoztatási szakmai műhely, avagy szociális munkások ismereteinek bővítése a hajléktalan emberek foglalkoztatási helyzetének javítása érdekében, illetve az </w:t>
      </w:r>
      <w:proofErr w:type="spellStart"/>
      <w:r>
        <w:rPr>
          <w:rFonts w:ascii="Times New Roman" w:hAnsi="Times New Roman" w:cs="Times New Roman"/>
          <w:sz w:val="24"/>
          <w:szCs w:val="24"/>
        </w:rPr>
        <w:t>Addictus</w:t>
      </w:r>
      <w:proofErr w:type="spellEnd"/>
      <w:r>
        <w:rPr>
          <w:rFonts w:ascii="Times New Roman" w:hAnsi="Times New Roman" w:cs="Times New Roman"/>
          <w:sz w:val="24"/>
          <w:szCs w:val="24"/>
        </w:rPr>
        <w:t xml:space="preserve"> szakmai műhely - a szenvedélybeteg hajléktalanok segítése. Továbbá minősítésre benyújtottunk 3 tanfolyamot: Interjútechnikák tanfolyam,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közösségi pszichiátriai megközelítés lehetőségei hajléktalan és más szociális szolgáltatásokban című tanfolyam, valamint a Szociális ellátások és integrációt segítő megoldások című tanfolyam. És egy szakmai személyiségfejlesztő </w:t>
      </w:r>
      <w:proofErr w:type="gramStart"/>
      <w:r>
        <w:rPr>
          <w:rFonts w:ascii="Times New Roman" w:hAnsi="Times New Roman" w:cs="Times New Roman"/>
          <w:sz w:val="24"/>
          <w:szCs w:val="24"/>
        </w:rPr>
        <w:t>tréning képzési</w:t>
      </w:r>
      <w:proofErr w:type="gramEnd"/>
      <w:r>
        <w:rPr>
          <w:rFonts w:ascii="Times New Roman" w:hAnsi="Times New Roman" w:cs="Times New Roman"/>
          <w:sz w:val="24"/>
          <w:szCs w:val="24"/>
        </w:rPr>
        <w:t xml:space="preserve"> programot: Segítő folyamat </w:t>
      </w:r>
      <w:proofErr w:type="spellStart"/>
      <w:r>
        <w:rPr>
          <w:rFonts w:ascii="Times New Roman" w:hAnsi="Times New Roman" w:cs="Times New Roman"/>
          <w:sz w:val="24"/>
          <w:szCs w:val="24"/>
        </w:rPr>
        <w:t>addiktológiai</w:t>
      </w:r>
      <w:proofErr w:type="spellEnd"/>
      <w:r>
        <w:rPr>
          <w:rFonts w:ascii="Times New Roman" w:hAnsi="Times New Roman" w:cs="Times New Roman"/>
          <w:sz w:val="24"/>
          <w:szCs w:val="24"/>
        </w:rPr>
        <w:t xml:space="preserve"> problémákkal küzdő, </w:t>
      </w:r>
      <w:proofErr w:type="spellStart"/>
      <w:r>
        <w:rPr>
          <w:rFonts w:ascii="Times New Roman" w:hAnsi="Times New Roman" w:cs="Times New Roman"/>
          <w:sz w:val="24"/>
          <w:szCs w:val="24"/>
        </w:rPr>
        <w:t>motiválatlan</w:t>
      </w:r>
      <w:proofErr w:type="spellEnd"/>
      <w:r>
        <w:rPr>
          <w:rFonts w:ascii="Times New Roman" w:hAnsi="Times New Roman" w:cs="Times New Roman"/>
          <w:sz w:val="24"/>
          <w:szCs w:val="24"/>
        </w:rPr>
        <w:t xml:space="preserve"> kliensekkel és családokkal, címmel. A felsorolt hét képzési </w:t>
      </w:r>
      <w:proofErr w:type="gramStart"/>
      <w:r>
        <w:rPr>
          <w:rFonts w:ascii="Times New Roman" w:hAnsi="Times New Roman" w:cs="Times New Roman"/>
          <w:sz w:val="24"/>
          <w:szCs w:val="24"/>
        </w:rPr>
        <w:t>program minősítést</w:t>
      </w:r>
      <w:proofErr w:type="gramEnd"/>
      <w:r>
        <w:rPr>
          <w:rFonts w:ascii="Times New Roman" w:hAnsi="Times New Roman" w:cs="Times New Roman"/>
          <w:sz w:val="24"/>
          <w:szCs w:val="24"/>
        </w:rPr>
        <w:t xml:space="preserve"> nyert. </w:t>
      </w:r>
      <w:r w:rsidRPr="002C498C">
        <w:rPr>
          <w:rFonts w:ascii="Times New Roman" w:hAnsi="Times New Roman" w:cs="Times New Roman"/>
          <w:sz w:val="24"/>
          <w:szCs w:val="24"/>
        </w:rPr>
        <w:t> </w:t>
      </w:r>
    </w:p>
    <w:p w:rsidR="00D904C0" w:rsidRPr="00D8614A" w:rsidRDefault="00D904C0" w:rsidP="00D904C0">
      <w:pPr>
        <w:spacing w:line="360" w:lineRule="auto"/>
        <w:jc w:val="both"/>
        <w:rPr>
          <w:rFonts w:ascii="Times New Roman" w:hAnsi="Times New Roman" w:cs="Times New Roman"/>
          <w:b/>
          <w:sz w:val="24"/>
          <w:szCs w:val="24"/>
        </w:rPr>
      </w:pPr>
      <w:r w:rsidRPr="00D8614A">
        <w:rPr>
          <w:rFonts w:ascii="Times New Roman" w:hAnsi="Times New Roman" w:cs="Times New Roman"/>
          <w:b/>
          <w:sz w:val="24"/>
          <w:szCs w:val="24"/>
        </w:rPr>
        <w:t>INTÉZMÉNYI TOVÁBBKÉPZÉSI TERVEK</w:t>
      </w:r>
    </w:p>
    <w:p w:rsidR="00D904C0" w:rsidRDefault="00D904C0" w:rsidP="00D904C0">
      <w:pPr>
        <w:spacing w:line="360" w:lineRule="auto"/>
        <w:jc w:val="both"/>
        <w:rPr>
          <w:rFonts w:ascii="Times New Roman" w:hAnsi="Times New Roman" w:cs="Times New Roman"/>
          <w:sz w:val="24"/>
          <w:szCs w:val="24"/>
        </w:rPr>
      </w:pPr>
      <w:r w:rsidRPr="00D8614A">
        <w:rPr>
          <w:rFonts w:ascii="Times New Roman" w:hAnsi="Times New Roman" w:cs="Times New Roman"/>
          <w:sz w:val="24"/>
          <w:szCs w:val="24"/>
        </w:rPr>
        <w:t xml:space="preserve">A továbbképzési terv intézményre, azon belül szakdolgozókra lebontva tartalmazza az adott évre tervezett képzési, továbbképzési tevékenységeket. </w:t>
      </w:r>
      <w:r>
        <w:rPr>
          <w:rFonts w:ascii="Times New Roman" w:hAnsi="Times New Roman" w:cs="Times New Roman"/>
          <w:sz w:val="24"/>
          <w:szCs w:val="24"/>
        </w:rPr>
        <w:t xml:space="preserve">A továbbképzési tervek megtervezésekor a cél az, hogy a munkatársak olyan képzéseken vegyenek részt, amelyek saját </w:t>
      </w:r>
      <w:proofErr w:type="gramStart"/>
      <w:r>
        <w:rPr>
          <w:rFonts w:ascii="Times New Roman" w:hAnsi="Times New Roman" w:cs="Times New Roman"/>
          <w:sz w:val="24"/>
          <w:szCs w:val="24"/>
        </w:rPr>
        <w:t>kompetenciáikat</w:t>
      </w:r>
      <w:proofErr w:type="gramEnd"/>
      <w:r>
        <w:rPr>
          <w:rFonts w:ascii="Times New Roman" w:hAnsi="Times New Roman" w:cs="Times New Roman"/>
          <w:sz w:val="24"/>
          <w:szCs w:val="24"/>
        </w:rPr>
        <w:t xml:space="preserve"> fejlesztik, és a megszerzett tudás fontos és beépíthető a szakmai team munkájába</w:t>
      </w:r>
      <w:r w:rsidRPr="00D8614A">
        <w:rPr>
          <w:rFonts w:ascii="Times New Roman" w:hAnsi="Times New Roman" w:cs="Times New Roman"/>
          <w:sz w:val="24"/>
          <w:szCs w:val="24"/>
        </w:rPr>
        <w:t>.  A választáshoz segítséget ka</w:t>
      </w:r>
      <w:r>
        <w:rPr>
          <w:rFonts w:ascii="Times New Roman" w:hAnsi="Times New Roman" w:cs="Times New Roman"/>
          <w:sz w:val="24"/>
          <w:szCs w:val="24"/>
        </w:rPr>
        <w:t>pnak a szakmai vezetőktől és a m</w:t>
      </w:r>
      <w:r w:rsidRPr="00D8614A">
        <w:rPr>
          <w:rFonts w:ascii="Times New Roman" w:hAnsi="Times New Roman" w:cs="Times New Roman"/>
          <w:sz w:val="24"/>
          <w:szCs w:val="24"/>
        </w:rPr>
        <w:t>ódszertani csoporttól is</w:t>
      </w:r>
    </w:p>
    <w:p w:rsidR="00D904C0" w:rsidRPr="00711197" w:rsidRDefault="00D904C0" w:rsidP="00D904C0">
      <w:pPr>
        <w:spacing w:line="360" w:lineRule="auto"/>
        <w:jc w:val="both"/>
        <w:rPr>
          <w:rFonts w:ascii="Times New Roman" w:hAnsi="Times New Roman" w:cs="Times New Roman"/>
          <w:sz w:val="24"/>
          <w:szCs w:val="24"/>
        </w:rPr>
      </w:pPr>
      <w:r w:rsidRPr="00711197">
        <w:rPr>
          <w:rFonts w:ascii="Times New Roman" w:hAnsi="Times New Roman" w:cs="Times New Roman"/>
          <w:sz w:val="24"/>
          <w:szCs w:val="24"/>
        </w:rPr>
        <w:t>A 2017-os továbbképzési tervek</w:t>
      </w:r>
      <w:r>
        <w:rPr>
          <w:rFonts w:ascii="Times New Roman" w:hAnsi="Times New Roman" w:cs="Times New Roman"/>
          <w:sz w:val="24"/>
          <w:szCs w:val="24"/>
        </w:rPr>
        <w:t xml:space="preserve"> teljesüléséről elmondható:</w:t>
      </w:r>
    </w:p>
    <w:p w:rsidR="00D904C0" w:rsidRPr="00244EEA" w:rsidRDefault="00D904C0" w:rsidP="00D904C0">
      <w:pPr>
        <w:pStyle w:val="Listaszerbekezds"/>
        <w:numPr>
          <w:ilvl w:val="0"/>
          <w:numId w:val="1"/>
        </w:numPr>
        <w:spacing w:line="360" w:lineRule="auto"/>
        <w:jc w:val="both"/>
        <w:rPr>
          <w:rFonts w:ascii="Times New Roman" w:hAnsi="Times New Roman" w:cs="Times New Roman"/>
          <w:sz w:val="24"/>
          <w:szCs w:val="24"/>
        </w:rPr>
      </w:pPr>
      <w:r w:rsidRPr="00244EEA">
        <w:rPr>
          <w:rFonts w:ascii="Times New Roman" w:hAnsi="Times New Roman" w:cs="Times New Roman"/>
          <w:sz w:val="24"/>
          <w:szCs w:val="24"/>
        </w:rPr>
        <w:t>kb. 100 fő jelezte, hogy részt kíván venni valamilyen fizetős továbbképzésen (tanfolyamon, szakmai személyiségfejlesztésen)</w:t>
      </w:r>
    </w:p>
    <w:p w:rsidR="00D904C0" w:rsidRPr="00CA244B" w:rsidRDefault="00D904C0" w:rsidP="00D904C0">
      <w:pPr>
        <w:pStyle w:val="Listaszerbekezds"/>
        <w:numPr>
          <w:ilvl w:val="0"/>
          <w:numId w:val="1"/>
        </w:numPr>
        <w:spacing w:line="360" w:lineRule="auto"/>
        <w:jc w:val="both"/>
        <w:rPr>
          <w:rFonts w:ascii="Times New Roman" w:hAnsi="Times New Roman" w:cs="Times New Roman"/>
          <w:sz w:val="24"/>
          <w:szCs w:val="24"/>
        </w:rPr>
      </w:pPr>
      <w:r w:rsidRPr="00CA244B">
        <w:rPr>
          <w:rFonts w:ascii="Times New Roman" w:hAnsi="Times New Roman" w:cs="Times New Roman"/>
          <w:sz w:val="24"/>
          <w:szCs w:val="24"/>
        </w:rPr>
        <w:lastRenderedPageBreak/>
        <w:t>A képzésre jelentkezettek 70%-</w:t>
      </w:r>
      <w:proofErr w:type="spellStart"/>
      <w:r w:rsidRPr="00CA244B">
        <w:rPr>
          <w:rFonts w:ascii="Times New Roman" w:hAnsi="Times New Roman" w:cs="Times New Roman"/>
          <w:sz w:val="24"/>
          <w:szCs w:val="24"/>
        </w:rPr>
        <w:t>nak</w:t>
      </w:r>
      <w:proofErr w:type="spellEnd"/>
      <w:r w:rsidRPr="00CA244B">
        <w:rPr>
          <w:rFonts w:ascii="Times New Roman" w:hAnsi="Times New Roman" w:cs="Times New Roman"/>
          <w:sz w:val="24"/>
          <w:szCs w:val="24"/>
        </w:rPr>
        <w:t xml:space="preserve"> teljesült a továbbképzési terve</w:t>
      </w:r>
    </w:p>
    <w:p w:rsidR="00D904C0" w:rsidRPr="00443CF4" w:rsidRDefault="00D904C0" w:rsidP="00D904C0">
      <w:pPr>
        <w:pStyle w:val="Listaszerbekezds"/>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443CF4">
        <w:rPr>
          <w:rFonts w:ascii="Times New Roman" w:hAnsi="Times New Roman" w:cs="Times New Roman"/>
          <w:sz w:val="24"/>
          <w:szCs w:val="24"/>
        </w:rPr>
        <w:t xml:space="preserve"> fő terve módosult</w:t>
      </w:r>
      <w:r>
        <w:rPr>
          <w:rFonts w:ascii="Times New Roman" w:hAnsi="Times New Roman" w:cs="Times New Roman"/>
          <w:sz w:val="24"/>
          <w:szCs w:val="24"/>
        </w:rPr>
        <w:t xml:space="preserve">: </w:t>
      </w:r>
      <w:r w:rsidRPr="00443CF4">
        <w:rPr>
          <w:rFonts w:ascii="Times New Roman" w:hAnsi="Times New Roman" w:cs="Times New Roman"/>
          <w:sz w:val="24"/>
          <w:szCs w:val="24"/>
        </w:rPr>
        <w:t xml:space="preserve">vagy más képzésre ment a </w:t>
      </w:r>
      <w:proofErr w:type="gramStart"/>
      <w:r w:rsidRPr="00443CF4">
        <w:rPr>
          <w:rFonts w:ascii="Times New Roman" w:hAnsi="Times New Roman" w:cs="Times New Roman"/>
          <w:sz w:val="24"/>
          <w:szCs w:val="24"/>
        </w:rPr>
        <w:t>kolléga</w:t>
      </w:r>
      <w:proofErr w:type="gramEnd"/>
      <w:r>
        <w:rPr>
          <w:rFonts w:ascii="Times New Roman" w:hAnsi="Times New Roman" w:cs="Times New Roman"/>
          <w:sz w:val="24"/>
          <w:szCs w:val="24"/>
        </w:rPr>
        <w:t xml:space="preserve">, </w:t>
      </w:r>
      <w:r w:rsidRPr="00443CF4">
        <w:rPr>
          <w:rFonts w:ascii="Times New Roman" w:hAnsi="Times New Roman" w:cs="Times New Roman"/>
          <w:sz w:val="24"/>
          <w:szCs w:val="24"/>
        </w:rPr>
        <w:t>mint ami a tervben szerepel, vagy valamilyen objektív ok miatt (pl. áthelyezés, babavárás) visszalépett</w:t>
      </w:r>
    </w:p>
    <w:p w:rsidR="00D904C0" w:rsidRPr="00443CF4" w:rsidRDefault="00D904C0" w:rsidP="00D904C0">
      <w:pPr>
        <w:pStyle w:val="Listaszerbekezds"/>
        <w:numPr>
          <w:ilvl w:val="0"/>
          <w:numId w:val="1"/>
        </w:numPr>
        <w:spacing w:line="360" w:lineRule="auto"/>
        <w:jc w:val="both"/>
        <w:rPr>
          <w:rFonts w:ascii="Times New Roman" w:hAnsi="Times New Roman" w:cs="Times New Roman"/>
          <w:sz w:val="24"/>
          <w:szCs w:val="24"/>
        </w:rPr>
      </w:pPr>
      <w:r w:rsidRPr="00443CF4">
        <w:rPr>
          <w:rFonts w:ascii="Times New Roman" w:hAnsi="Times New Roman" w:cs="Times New Roman"/>
          <w:sz w:val="24"/>
          <w:szCs w:val="24"/>
        </w:rPr>
        <w:t>5 fő már nem dolgozik a BMSZKI-</w:t>
      </w:r>
      <w:proofErr w:type="spellStart"/>
      <w:r w:rsidRPr="00443CF4">
        <w:rPr>
          <w:rFonts w:ascii="Times New Roman" w:hAnsi="Times New Roman" w:cs="Times New Roman"/>
          <w:sz w:val="24"/>
          <w:szCs w:val="24"/>
        </w:rPr>
        <w:t>ban</w:t>
      </w:r>
      <w:proofErr w:type="spellEnd"/>
    </w:p>
    <w:p w:rsidR="00D904C0" w:rsidRPr="003F0A54" w:rsidRDefault="00D904C0" w:rsidP="00D904C0">
      <w:pPr>
        <w:spacing w:line="360" w:lineRule="auto"/>
        <w:jc w:val="both"/>
        <w:rPr>
          <w:rFonts w:ascii="Times New Roman" w:hAnsi="Times New Roman" w:cs="Times New Roman"/>
          <w:sz w:val="24"/>
          <w:szCs w:val="24"/>
          <w:highlight w:val="yellow"/>
        </w:rPr>
      </w:pPr>
      <w:r w:rsidRPr="005B7F66">
        <w:rPr>
          <w:rFonts w:ascii="Times New Roman" w:hAnsi="Times New Roman" w:cs="Times New Roman"/>
          <w:sz w:val="24"/>
          <w:szCs w:val="24"/>
        </w:rPr>
        <w:t>A dolgozók kb. 10%-</w:t>
      </w:r>
      <w:proofErr w:type="spellStart"/>
      <w:r w:rsidRPr="005B7F66">
        <w:rPr>
          <w:rFonts w:ascii="Times New Roman" w:hAnsi="Times New Roman" w:cs="Times New Roman"/>
          <w:sz w:val="24"/>
          <w:szCs w:val="24"/>
        </w:rPr>
        <w:t>ának</w:t>
      </w:r>
      <w:proofErr w:type="spellEnd"/>
      <w:r w:rsidRPr="005B7F66">
        <w:rPr>
          <w:rFonts w:ascii="Times New Roman" w:hAnsi="Times New Roman" w:cs="Times New Roman"/>
          <w:sz w:val="24"/>
          <w:szCs w:val="24"/>
        </w:rPr>
        <w:t xml:space="preserve"> nem teljesült a továbbképzési terve. Ennek hátterében </w:t>
      </w:r>
      <w:r>
        <w:rPr>
          <w:rFonts w:ascii="Times New Roman" w:hAnsi="Times New Roman" w:cs="Times New Roman"/>
          <w:sz w:val="24"/>
          <w:szCs w:val="24"/>
        </w:rPr>
        <w:t xml:space="preserve">egyaránt voltak egészségügyi és </w:t>
      </w:r>
      <w:r w:rsidRPr="005B7F66">
        <w:rPr>
          <w:rFonts w:ascii="Times New Roman" w:hAnsi="Times New Roman" w:cs="Times New Roman"/>
          <w:sz w:val="24"/>
          <w:szCs w:val="24"/>
        </w:rPr>
        <w:t>személyes ok</w:t>
      </w:r>
      <w:r>
        <w:rPr>
          <w:rFonts w:ascii="Times New Roman" w:hAnsi="Times New Roman" w:cs="Times New Roman"/>
          <w:sz w:val="24"/>
          <w:szCs w:val="24"/>
        </w:rPr>
        <w:t>ok</w:t>
      </w:r>
      <w:r w:rsidRPr="005B7F66">
        <w:rPr>
          <w:rFonts w:ascii="Times New Roman" w:hAnsi="Times New Roman" w:cs="Times New Roman"/>
          <w:sz w:val="24"/>
          <w:szCs w:val="24"/>
        </w:rPr>
        <w:t xml:space="preserve"> (pl. a tanfolyam indításának időpontjában az előzetes jelentkezés ellenére sem tudta vállalni a részvételt)</w:t>
      </w:r>
      <w:r>
        <w:rPr>
          <w:rFonts w:ascii="Times New Roman" w:hAnsi="Times New Roman" w:cs="Times New Roman"/>
          <w:sz w:val="24"/>
          <w:szCs w:val="24"/>
        </w:rPr>
        <w:t>.</w:t>
      </w:r>
      <w:r w:rsidRPr="005B7F66">
        <w:rPr>
          <w:rFonts w:ascii="Times New Roman" w:hAnsi="Times New Roman" w:cs="Times New Roman"/>
          <w:sz w:val="24"/>
          <w:szCs w:val="24"/>
        </w:rPr>
        <w:t xml:space="preserve"> </w:t>
      </w:r>
    </w:p>
    <w:p w:rsidR="00D904C0" w:rsidRPr="0016722E" w:rsidRDefault="00D904C0" w:rsidP="00D904C0">
      <w:pPr>
        <w:spacing w:line="360" w:lineRule="auto"/>
        <w:jc w:val="both"/>
        <w:rPr>
          <w:rFonts w:ascii="Times New Roman" w:hAnsi="Times New Roman" w:cs="Times New Roman"/>
          <w:b/>
          <w:sz w:val="24"/>
          <w:szCs w:val="24"/>
        </w:rPr>
      </w:pPr>
      <w:r w:rsidRPr="0016722E">
        <w:rPr>
          <w:rFonts w:ascii="Times New Roman" w:hAnsi="Times New Roman" w:cs="Times New Roman"/>
          <w:b/>
          <w:sz w:val="24"/>
          <w:szCs w:val="24"/>
        </w:rPr>
        <w:t xml:space="preserve">KÉPZÉSEK </w:t>
      </w:r>
      <w:proofErr w:type="gramStart"/>
      <w:r w:rsidRPr="0016722E">
        <w:rPr>
          <w:rFonts w:ascii="Times New Roman" w:hAnsi="Times New Roman" w:cs="Times New Roman"/>
          <w:b/>
          <w:sz w:val="24"/>
          <w:szCs w:val="24"/>
        </w:rPr>
        <w:t>A</w:t>
      </w:r>
      <w:proofErr w:type="gramEnd"/>
      <w:r w:rsidRPr="0016722E">
        <w:rPr>
          <w:rFonts w:ascii="Times New Roman" w:hAnsi="Times New Roman" w:cs="Times New Roman"/>
          <w:b/>
          <w:sz w:val="24"/>
          <w:szCs w:val="24"/>
        </w:rPr>
        <w:t xml:space="preserve"> BMSZKI SZERVEZÉSÉBEN </w:t>
      </w:r>
    </w:p>
    <w:p w:rsidR="00D904C0" w:rsidRPr="00E3703C" w:rsidRDefault="00D904C0" w:rsidP="00D904C0">
      <w:pPr>
        <w:spacing w:line="360" w:lineRule="auto"/>
        <w:jc w:val="both"/>
        <w:rPr>
          <w:rFonts w:ascii="Times New Roman" w:hAnsi="Times New Roman" w:cs="Times New Roman"/>
          <w:sz w:val="24"/>
          <w:szCs w:val="24"/>
        </w:rPr>
      </w:pPr>
      <w:r w:rsidRPr="0016722E">
        <w:rPr>
          <w:rFonts w:ascii="Times New Roman" w:hAnsi="Times New Roman" w:cs="Times New Roman"/>
          <w:sz w:val="24"/>
          <w:szCs w:val="24"/>
        </w:rPr>
        <w:t xml:space="preserve">Képzési palettánkon 2017-ben </w:t>
      </w:r>
      <w:r>
        <w:rPr>
          <w:rFonts w:ascii="Times New Roman" w:hAnsi="Times New Roman" w:cs="Times New Roman"/>
          <w:sz w:val="24"/>
          <w:szCs w:val="24"/>
        </w:rPr>
        <w:t>10</w:t>
      </w:r>
      <w:r w:rsidRPr="00E3703C">
        <w:rPr>
          <w:rFonts w:ascii="Times New Roman" w:hAnsi="Times New Roman" w:cs="Times New Roman"/>
          <w:sz w:val="24"/>
          <w:szCs w:val="24"/>
        </w:rPr>
        <w:t xml:space="preserve">, a személyes gondoskodást végző személyek továbbképzéséről és a szociális szakvizsgáról szóló 9/2000. (VIII. 4.) </w:t>
      </w:r>
      <w:proofErr w:type="spellStart"/>
      <w:r w:rsidRPr="00E3703C">
        <w:rPr>
          <w:rFonts w:ascii="Times New Roman" w:hAnsi="Times New Roman" w:cs="Times New Roman"/>
          <w:sz w:val="24"/>
          <w:szCs w:val="24"/>
        </w:rPr>
        <w:t>SzCsM</w:t>
      </w:r>
      <w:proofErr w:type="spellEnd"/>
      <w:r w:rsidRPr="00E3703C">
        <w:rPr>
          <w:rFonts w:ascii="Times New Roman" w:hAnsi="Times New Roman" w:cs="Times New Roman"/>
          <w:sz w:val="24"/>
          <w:szCs w:val="24"/>
        </w:rPr>
        <w:t xml:space="preserve"> rendelet alapján minősített szakmai továbbképzés – tanfolyam, szakmai személyiségfejlesztés, szakmai műhely - szerepelt. Ezek között vannak olyan képzések, amelyek </w:t>
      </w:r>
      <w:proofErr w:type="gramStart"/>
      <w:r w:rsidRPr="00E3703C">
        <w:rPr>
          <w:rFonts w:ascii="Times New Roman" w:hAnsi="Times New Roman" w:cs="Times New Roman"/>
          <w:sz w:val="24"/>
          <w:szCs w:val="24"/>
        </w:rPr>
        <w:t>speciális</w:t>
      </w:r>
      <w:proofErr w:type="gramEnd"/>
      <w:r w:rsidRPr="00E3703C">
        <w:rPr>
          <w:rFonts w:ascii="Times New Roman" w:hAnsi="Times New Roman" w:cs="Times New Roman"/>
          <w:sz w:val="24"/>
          <w:szCs w:val="24"/>
        </w:rPr>
        <w:t xml:space="preserve">, bizonyos munkaterületeken inkább hasznosítható ismereteket adnak és olyanok is, amelyek általánosabb, bárhol hasznosítható tudást adnak. </w:t>
      </w:r>
    </w:p>
    <w:p w:rsidR="00D904C0" w:rsidRPr="0016722E" w:rsidRDefault="00D904C0" w:rsidP="00D904C0">
      <w:pPr>
        <w:spacing w:line="360" w:lineRule="auto"/>
        <w:jc w:val="both"/>
        <w:rPr>
          <w:rFonts w:ascii="Times New Roman" w:hAnsi="Times New Roman" w:cs="Times New Roman"/>
          <w:sz w:val="24"/>
          <w:szCs w:val="24"/>
        </w:rPr>
      </w:pPr>
      <w:r w:rsidRPr="0016722E">
        <w:rPr>
          <w:rFonts w:ascii="Times New Roman" w:hAnsi="Times New Roman" w:cs="Times New Roman"/>
          <w:sz w:val="24"/>
          <w:szCs w:val="24"/>
        </w:rPr>
        <w:t xml:space="preserve">A minőségbiztosításra, a szervezésre, a pontos lebonyolításra nagy hangsúlyt fektetünk. </w:t>
      </w:r>
    </w:p>
    <w:p w:rsidR="00D904C0" w:rsidRPr="0016722E" w:rsidRDefault="00D904C0" w:rsidP="00D904C0">
      <w:pPr>
        <w:spacing w:line="360" w:lineRule="auto"/>
        <w:jc w:val="both"/>
        <w:rPr>
          <w:rFonts w:ascii="Times New Roman" w:hAnsi="Times New Roman" w:cs="Times New Roman"/>
          <w:sz w:val="24"/>
          <w:szCs w:val="24"/>
        </w:rPr>
      </w:pPr>
      <w:r w:rsidRPr="0016722E">
        <w:rPr>
          <w:rFonts w:ascii="Times New Roman" w:hAnsi="Times New Roman" w:cs="Times New Roman"/>
          <w:sz w:val="24"/>
          <w:szCs w:val="24"/>
        </w:rPr>
        <w:t>A képzések oktatóinak többsége maga terepen is dolgozik szociális munkásként.</w:t>
      </w:r>
    </w:p>
    <w:p w:rsidR="00D904C0" w:rsidRPr="00CA244B" w:rsidRDefault="00D904C0" w:rsidP="00D904C0">
      <w:pPr>
        <w:spacing w:line="360" w:lineRule="auto"/>
        <w:jc w:val="both"/>
        <w:rPr>
          <w:rFonts w:ascii="Times New Roman" w:hAnsi="Times New Roman" w:cs="Times New Roman"/>
          <w:sz w:val="24"/>
          <w:szCs w:val="24"/>
        </w:rPr>
      </w:pPr>
      <w:r w:rsidRPr="00CA244B">
        <w:rPr>
          <w:rFonts w:ascii="Times New Roman" w:hAnsi="Times New Roman" w:cs="Times New Roman"/>
          <w:sz w:val="24"/>
          <w:szCs w:val="24"/>
        </w:rPr>
        <w:t>A szociális továbbképzések szervezésének, indításának elsődleges célja a BMSZKI-</w:t>
      </w:r>
      <w:proofErr w:type="spellStart"/>
      <w:r w:rsidRPr="00CA244B">
        <w:rPr>
          <w:rFonts w:ascii="Times New Roman" w:hAnsi="Times New Roman" w:cs="Times New Roman"/>
          <w:sz w:val="24"/>
          <w:szCs w:val="24"/>
        </w:rPr>
        <w:t>ban</w:t>
      </w:r>
      <w:proofErr w:type="spellEnd"/>
      <w:r w:rsidRPr="00CA244B">
        <w:rPr>
          <w:rFonts w:ascii="Times New Roman" w:hAnsi="Times New Roman" w:cs="Times New Roman"/>
          <w:sz w:val="24"/>
          <w:szCs w:val="24"/>
        </w:rPr>
        <w:t xml:space="preserve"> folyó szakmai munka erősítése, képzéseinket meghirdetjük a szakma (pl. társintézmények vagy egyéb ellátások felé), mert az integrált, különböző szervezetekből érkező, ill. különböző ellátotti célcsoportok körében dolgozó szociális szakemberek részvételével tartott képzések bizonyultak igazán hatékonynak. </w:t>
      </w:r>
    </w:p>
    <w:p w:rsidR="00D904C0" w:rsidRPr="009776A4" w:rsidRDefault="00D904C0" w:rsidP="00D904C0">
      <w:pPr>
        <w:spacing w:line="360" w:lineRule="auto"/>
        <w:jc w:val="both"/>
        <w:rPr>
          <w:rFonts w:ascii="Times New Roman" w:hAnsi="Times New Roman" w:cs="Times New Roman"/>
          <w:sz w:val="24"/>
          <w:szCs w:val="24"/>
        </w:rPr>
      </w:pPr>
      <w:r w:rsidRPr="009776A4">
        <w:rPr>
          <w:rFonts w:ascii="Times New Roman" w:hAnsi="Times New Roman" w:cs="Times New Roman"/>
          <w:sz w:val="24"/>
          <w:szCs w:val="24"/>
        </w:rPr>
        <w:t>A BMSZKI a munkatársak számára a képzéseken való részvételt – amennyiben az adott képzés a továbbképzési tervben szerepel – képzési támogatással, ami a képzési díj 80%-</w:t>
      </w:r>
      <w:proofErr w:type="gramStart"/>
      <w:r w:rsidRPr="009776A4">
        <w:rPr>
          <w:rFonts w:ascii="Times New Roman" w:hAnsi="Times New Roman" w:cs="Times New Roman"/>
          <w:sz w:val="24"/>
          <w:szCs w:val="24"/>
        </w:rPr>
        <w:t>a</w:t>
      </w:r>
      <w:proofErr w:type="gramEnd"/>
      <w:r w:rsidRPr="009776A4">
        <w:rPr>
          <w:rFonts w:ascii="Times New Roman" w:hAnsi="Times New Roman" w:cs="Times New Roman"/>
          <w:sz w:val="24"/>
          <w:szCs w:val="24"/>
        </w:rPr>
        <w:t xml:space="preserve">, valamint munkaidő-kedvezménnyel támogatja. </w:t>
      </w:r>
    </w:p>
    <w:p w:rsidR="00D904C0" w:rsidRDefault="00D904C0" w:rsidP="00D904C0">
      <w:pPr>
        <w:spacing w:line="360" w:lineRule="auto"/>
        <w:jc w:val="both"/>
        <w:rPr>
          <w:rFonts w:ascii="Times New Roman" w:hAnsi="Times New Roman" w:cs="Times New Roman"/>
          <w:sz w:val="24"/>
          <w:szCs w:val="24"/>
        </w:rPr>
      </w:pPr>
      <w:r>
        <w:rPr>
          <w:rFonts w:ascii="Times New Roman" w:hAnsi="Times New Roman" w:cs="Times New Roman"/>
          <w:sz w:val="24"/>
          <w:szCs w:val="24"/>
        </w:rPr>
        <w:t>Az éves továbbképzéseinken és a pályázati forrásokból szervezett képzéseken több mint 200 fő vett részt.</w:t>
      </w:r>
    </w:p>
    <w:p w:rsidR="00D904C0" w:rsidRDefault="00D904C0" w:rsidP="00D904C0">
      <w:pPr>
        <w:spacing w:line="360" w:lineRule="auto"/>
        <w:jc w:val="both"/>
        <w:rPr>
          <w:rFonts w:ascii="Times New Roman" w:hAnsi="Times New Roman" w:cs="Times New Roman"/>
          <w:sz w:val="24"/>
          <w:szCs w:val="24"/>
        </w:rPr>
      </w:pPr>
    </w:p>
    <w:p w:rsidR="00D904C0" w:rsidRDefault="00D904C0" w:rsidP="00D904C0">
      <w:pPr>
        <w:spacing w:line="360" w:lineRule="auto"/>
        <w:jc w:val="both"/>
        <w:rPr>
          <w:rFonts w:ascii="Times New Roman" w:hAnsi="Times New Roman" w:cs="Times New Roman"/>
          <w:sz w:val="24"/>
          <w:szCs w:val="24"/>
        </w:rPr>
      </w:pPr>
    </w:p>
    <w:p w:rsidR="00D904C0" w:rsidRDefault="00D904C0" w:rsidP="00D904C0">
      <w:pPr>
        <w:spacing w:line="360" w:lineRule="auto"/>
        <w:jc w:val="both"/>
        <w:rPr>
          <w:rFonts w:ascii="Times New Roman" w:hAnsi="Times New Roman" w:cs="Times New Roman"/>
          <w:sz w:val="24"/>
          <w:szCs w:val="24"/>
        </w:rPr>
      </w:pPr>
    </w:p>
    <w:p w:rsidR="00D904C0" w:rsidRPr="00D904C0" w:rsidRDefault="00D904C0" w:rsidP="00D904C0">
      <w:pPr>
        <w:spacing w:line="360" w:lineRule="auto"/>
        <w:jc w:val="both"/>
        <w:rPr>
          <w:rFonts w:ascii="Times New Roman" w:hAnsi="Times New Roman" w:cs="Times New Roman"/>
          <w:b/>
          <w:sz w:val="24"/>
          <w:szCs w:val="24"/>
        </w:rPr>
      </w:pPr>
      <w:r w:rsidRPr="00D904C0">
        <w:rPr>
          <w:rFonts w:ascii="Times New Roman" w:hAnsi="Times New Roman" w:cs="Times New Roman"/>
          <w:b/>
          <w:sz w:val="24"/>
          <w:szCs w:val="24"/>
        </w:rPr>
        <w:lastRenderedPageBreak/>
        <w:t xml:space="preserve">A BMSZKI továbbképzésein résztvevők száma – pályázati programokban zajló képzések nélkül </w:t>
      </w:r>
    </w:p>
    <w:tbl>
      <w:tblPr>
        <w:tblStyle w:val="Tblzatrcsos43jellszn"/>
        <w:tblW w:w="9315" w:type="dxa"/>
        <w:tblLook w:val="04A0" w:firstRow="1" w:lastRow="0" w:firstColumn="1" w:lastColumn="0" w:noHBand="0" w:noVBand="1"/>
      </w:tblPr>
      <w:tblGrid>
        <w:gridCol w:w="876"/>
        <w:gridCol w:w="4506"/>
        <w:gridCol w:w="1628"/>
        <w:gridCol w:w="1171"/>
        <w:gridCol w:w="1119"/>
        <w:gridCol w:w="15"/>
      </w:tblGrid>
      <w:tr w:rsidR="00D904C0" w:rsidRPr="003F0A54" w:rsidTr="00A52479">
        <w:trPr>
          <w:gridAfter w:val="1"/>
          <w:cnfStyle w:val="100000000000" w:firstRow="1" w:lastRow="0" w:firstColumn="0" w:lastColumn="0" w:oddVBand="0" w:evenVBand="0" w:oddHBand="0" w:evenHBand="0" w:firstRowFirstColumn="0" w:firstRowLastColumn="0" w:lastRowFirstColumn="0" w:lastRowLastColumn="0"/>
          <w:wAfter w:w="15" w:type="dxa"/>
          <w:trHeight w:val="429"/>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b w:val="0"/>
                <w:highlight w:val="yellow"/>
                <w:lang w:eastAsia="hu-HU"/>
              </w:rPr>
            </w:pPr>
          </w:p>
        </w:tc>
        <w:tc>
          <w:tcPr>
            <w:tcW w:w="4506" w:type="dxa"/>
            <w:hideMark/>
          </w:tcPr>
          <w:p w:rsidR="00D904C0" w:rsidRPr="00A52479" w:rsidRDefault="00D904C0" w:rsidP="0033527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BMSZKI továbbképzések</w:t>
            </w:r>
          </w:p>
        </w:tc>
        <w:tc>
          <w:tcPr>
            <w:tcW w:w="3918" w:type="dxa"/>
            <w:gridSpan w:val="3"/>
            <w:noWrap/>
            <w:hideMark/>
          </w:tcPr>
          <w:p w:rsidR="00D904C0" w:rsidRPr="00A52479" w:rsidRDefault="00D904C0" w:rsidP="0033527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highlight w:val="yellow"/>
                <w:lang w:eastAsia="hu-HU"/>
              </w:rPr>
            </w:pPr>
            <w:r w:rsidRPr="00A52479">
              <w:rPr>
                <w:rFonts w:ascii="Times New Roman" w:eastAsia="Times New Roman" w:hAnsi="Times New Roman" w:cs="Times New Roman"/>
                <w:color w:val="000000"/>
                <w:lang w:eastAsia="hu-HU"/>
              </w:rPr>
              <w:t>Résztvevők száma, 2017</w:t>
            </w:r>
          </w:p>
        </w:tc>
      </w:tr>
      <w:tr w:rsidR="00D904C0" w:rsidRPr="003F0A54" w:rsidTr="00A52479">
        <w:trPr>
          <w:gridAfter w:val="1"/>
          <w:cnfStyle w:val="000000100000" w:firstRow="0" w:lastRow="0" w:firstColumn="0" w:lastColumn="0" w:oddVBand="0" w:evenVBand="0" w:oddHBand="1" w:evenHBand="0" w:firstRowFirstColumn="0" w:firstRowLastColumn="0" w:lastRowFirstColumn="0" w:lastRowLastColumn="0"/>
          <w:wAfter w:w="15" w:type="dxa"/>
          <w:trHeight w:val="300"/>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highlight w:val="yellow"/>
                <w:lang w:eastAsia="hu-HU"/>
              </w:rPr>
            </w:pPr>
          </w:p>
        </w:tc>
        <w:tc>
          <w:tcPr>
            <w:tcW w:w="4506" w:type="dxa"/>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highlight w:val="yellow"/>
                <w:lang w:eastAsia="hu-HU"/>
              </w:rPr>
            </w:pPr>
          </w:p>
        </w:tc>
        <w:tc>
          <w:tcPr>
            <w:tcW w:w="1628" w:type="dxa"/>
            <w:noWrap/>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BMSZKI-s munkatárs</w:t>
            </w:r>
          </w:p>
        </w:tc>
        <w:tc>
          <w:tcPr>
            <w:tcW w:w="1171" w:type="dxa"/>
            <w:noWrap/>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Külsős munkatárs</w:t>
            </w:r>
          </w:p>
        </w:tc>
        <w:tc>
          <w:tcPr>
            <w:tcW w:w="1119" w:type="dxa"/>
            <w:noWrap/>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Együtt</w:t>
            </w:r>
          </w:p>
        </w:tc>
      </w:tr>
      <w:tr w:rsidR="00D904C0" w:rsidRPr="00A27461" w:rsidTr="00A52479">
        <w:trPr>
          <w:trHeight w:val="300"/>
        </w:trPr>
        <w:tc>
          <w:tcPr>
            <w:cnfStyle w:val="001000000000" w:firstRow="0" w:lastRow="0" w:firstColumn="1" w:lastColumn="0" w:oddVBand="0" w:evenVBand="0" w:oddHBand="0" w:evenHBand="0" w:firstRowFirstColumn="0" w:firstRowLastColumn="0" w:lastRowFirstColumn="0" w:lastRowLastColumn="0"/>
            <w:tcW w:w="9315" w:type="dxa"/>
            <w:gridSpan w:val="6"/>
            <w:noWrap/>
            <w:hideMark/>
          </w:tcPr>
          <w:p w:rsidR="00D904C0" w:rsidRPr="00A52479" w:rsidRDefault="00D904C0" w:rsidP="00335273">
            <w:pPr>
              <w:jc w:val="both"/>
              <w:rPr>
                <w:rFonts w:ascii="Times New Roman" w:eastAsia="Times New Roman" w:hAnsi="Times New Roman" w:cs="Times New Roman"/>
                <w:lang w:eastAsia="hu-HU"/>
              </w:rPr>
            </w:pPr>
            <w:r w:rsidRPr="00A52479">
              <w:rPr>
                <w:rFonts w:ascii="Times New Roman" w:eastAsia="Times New Roman" w:hAnsi="Times New Roman" w:cs="Times New Roman"/>
                <w:color w:val="000000"/>
                <w:lang w:eastAsia="hu-HU"/>
              </w:rPr>
              <w:t>Tanfolyamok</w:t>
            </w:r>
          </w:p>
        </w:tc>
      </w:tr>
      <w:tr w:rsidR="00D904C0" w:rsidRPr="00A27461" w:rsidTr="00A52479">
        <w:trPr>
          <w:gridAfter w:val="1"/>
          <w:cnfStyle w:val="000000100000" w:firstRow="0" w:lastRow="0" w:firstColumn="0" w:lastColumn="0" w:oddVBand="0" w:evenVBand="0" w:oddHBand="1" w:evenHBand="0" w:firstRowFirstColumn="0" w:firstRowLastColumn="0" w:lastRowFirstColumn="0" w:lastRowLastColumn="0"/>
          <w:wAfter w:w="15" w:type="dxa"/>
          <w:trHeight w:val="600"/>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1</w:t>
            </w:r>
          </w:p>
        </w:tc>
        <w:tc>
          <w:tcPr>
            <w:tcW w:w="4506" w:type="dxa"/>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Csoportdinamikai alapismeretek, csoportvezetés a szociális munkában</w:t>
            </w:r>
          </w:p>
        </w:tc>
        <w:tc>
          <w:tcPr>
            <w:tcW w:w="1628"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13</w:t>
            </w:r>
          </w:p>
        </w:tc>
        <w:tc>
          <w:tcPr>
            <w:tcW w:w="1171"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12</w:t>
            </w:r>
          </w:p>
        </w:tc>
        <w:tc>
          <w:tcPr>
            <w:tcW w:w="1119"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25</w:t>
            </w:r>
          </w:p>
        </w:tc>
      </w:tr>
      <w:tr w:rsidR="00D904C0" w:rsidRPr="00A27461" w:rsidTr="00A52479">
        <w:trPr>
          <w:gridAfter w:val="1"/>
          <w:wAfter w:w="15" w:type="dxa"/>
          <w:trHeight w:val="300"/>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2</w:t>
            </w:r>
          </w:p>
        </w:tc>
        <w:tc>
          <w:tcPr>
            <w:tcW w:w="4506" w:type="dxa"/>
            <w:hideMark/>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Interjútechnikák</w:t>
            </w:r>
          </w:p>
        </w:tc>
        <w:tc>
          <w:tcPr>
            <w:tcW w:w="1628"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7</w:t>
            </w:r>
          </w:p>
        </w:tc>
        <w:tc>
          <w:tcPr>
            <w:tcW w:w="1171"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6</w:t>
            </w:r>
          </w:p>
        </w:tc>
        <w:tc>
          <w:tcPr>
            <w:tcW w:w="1119"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13</w:t>
            </w:r>
          </w:p>
        </w:tc>
      </w:tr>
      <w:tr w:rsidR="00D904C0" w:rsidRPr="00A27461" w:rsidTr="00A52479">
        <w:trPr>
          <w:gridAfter w:val="1"/>
          <w:cnfStyle w:val="000000100000" w:firstRow="0" w:lastRow="0" w:firstColumn="0" w:lastColumn="0" w:oddVBand="0" w:evenVBand="0" w:oddHBand="1" w:evenHBand="0" w:firstRowFirstColumn="0" w:firstRowLastColumn="0" w:lastRowFirstColumn="0" w:lastRowLastColumn="0"/>
          <w:wAfter w:w="15" w:type="dxa"/>
          <w:trHeight w:val="900"/>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3</w:t>
            </w:r>
          </w:p>
        </w:tc>
        <w:tc>
          <w:tcPr>
            <w:tcW w:w="4506" w:type="dxa"/>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proofErr w:type="spellStart"/>
            <w:r w:rsidRPr="00A52479">
              <w:rPr>
                <w:rFonts w:ascii="Times New Roman" w:eastAsia="Times New Roman" w:hAnsi="Times New Roman" w:cs="Times New Roman"/>
                <w:color w:val="000000"/>
                <w:lang w:eastAsia="hu-HU"/>
              </w:rPr>
              <w:t>Coachingszemlélet</w:t>
            </w:r>
            <w:proofErr w:type="spellEnd"/>
            <w:r w:rsidRPr="00A52479">
              <w:rPr>
                <w:rFonts w:ascii="Times New Roman" w:eastAsia="Times New Roman" w:hAnsi="Times New Roman" w:cs="Times New Roman"/>
                <w:color w:val="000000"/>
                <w:lang w:eastAsia="hu-HU"/>
              </w:rPr>
              <w:t xml:space="preserve"> a szociális munkában - avagy: hogyan tudok ügyfelemmel olyan célt kitűzni, hogy azt meg is valósítsa?</w:t>
            </w:r>
          </w:p>
        </w:tc>
        <w:tc>
          <w:tcPr>
            <w:tcW w:w="1628"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10</w:t>
            </w:r>
          </w:p>
        </w:tc>
        <w:tc>
          <w:tcPr>
            <w:tcW w:w="1171"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15</w:t>
            </w:r>
          </w:p>
        </w:tc>
        <w:tc>
          <w:tcPr>
            <w:tcW w:w="1119"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25</w:t>
            </w:r>
          </w:p>
        </w:tc>
      </w:tr>
      <w:tr w:rsidR="00D904C0" w:rsidRPr="00A27461" w:rsidTr="00A52479">
        <w:trPr>
          <w:gridAfter w:val="1"/>
          <w:wAfter w:w="15" w:type="dxa"/>
          <w:trHeight w:val="300"/>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4</w:t>
            </w:r>
          </w:p>
        </w:tc>
        <w:tc>
          <w:tcPr>
            <w:tcW w:w="4506" w:type="dxa"/>
            <w:hideMark/>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proofErr w:type="spellStart"/>
            <w:r w:rsidRPr="00A52479">
              <w:rPr>
                <w:rFonts w:ascii="Times New Roman" w:eastAsia="Times New Roman" w:hAnsi="Times New Roman" w:cs="Times New Roman"/>
                <w:color w:val="000000"/>
                <w:lang w:eastAsia="hu-HU"/>
              </w:rPr>
              <w:t>Addikciók</w:t>
            </w:r>
            <w:proofErr w:type="spellEnd"/>
            <w:r w:rsidRPr="00A52479">
              <w:rPr>
                <w:rFonts w:ascii="Times New Roman" w:eastAsia="Times New Roman" w:hAnsi="Times New Roman" w:cs="Times New Roman"/>
                <w:color w:val="000000"/>
                <w:lang w:eastAsia="hu-HU"/>
              </w:rPr>
              <w:t>, függőségek, terápiák</w:t>
            </w:r>
          </w:p>
        </w:tc>
        <w:tc>
          <w:tcPr>
            <w:tcW w:w="1628"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12</w:t>
            </w:r>
          </w:p>
        </w:tc>
        <w:tc>
          <w:tcPr>
            <w:tcW w:w="1171"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27</w:t>
            </w:r>
          </w:p>
        </w:tc>
        <w:tc>
          <w:tcPr>
            <w:tcW w:w="1119"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39</w:t>
            </w:r>
          </w:p>
        </w:tc>
      </w:tr>
      <w:tr w:rsidR="00D904C0" w:rsidRPr="00A27461" w:rsidTr="00A52479">
        <w:trPr>
          <w:gridAfter w:val="1"/>
          <w:cnfStyle w:val="000000100000" w:firstRow="0" w:lastRow="0" w:firstColumn="0" w:lastColumn="0" w:oddVBand="0" w:evenVBand="0" w:oddHBand="1" w:evenHBand="0" w:firstRowFirstColumn="0" w:firstRowLastColumn="0" w:lastRowFirstColumn="0" w:lastRowLastColumn="0"/>
          <w:wAfter w:w="15" w:type="dxa"/>
          <w:trHeight w:val="300"/>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5</w:t>
            </w:r>
          </w:p>
        </w:tc>
        <w:tc>
          <w:tcPr>
            <w:tcW w:w="4506" w:type="dxa"/>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hu-HU"/>
              </w:rPr>
            </w:pPr>
            <w:r w:rsidRPr="00A52479">
              <w:rPr>
                <w:rFonts w:ascii="Times New Roman" w:eastAsia="Times New Roman" w:hAnsi="Times New Roman" w:cs="Times New Roman"/>
                <w:lang w:eastAsia="hu-HU"/>
              </w:rPr>
              <w:t>Családdinamikai ismeretek a szociális területeken dolgozó szakemberek számára</w:t>
            </w:r>
          </w:p>
        </w:tc>
        <w:tc>
          <w:tcPr>
            <w:tcW w:w="1628"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14</w:t>
            </w:r>
          </w:p>
        </w:tc>
        <w:tc>
          <w:tcPr>
            <w:tcW w:w="1171"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7</w:t>
            </w:r>
          </w:p>
        </w:tc>
        <w:tc>
          <w:tcPr>
            <w:tcW w:w="1119"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21</w:t>
            </w:r>
          </w:p>
        </w:tc>
      </w:tr>
      <w:tr w:rsidR="00D904C0" w:rsidRPr="00A27461" w:rsidTr="00A52479">
        <w:trPr>
          <w:gridAfter w:val="1"/>
          <w:wAfter w:w="15" w:type="dxa"/>
          <w:trHeight w:val="300"/>
        </w:trPr>
        <w:tc>
          <w:tcPr>
            <w:cnfStyle w:val="001000000000" w:firstRow="0" w:lastRow="0" w:firstColumn="1" w:lastColumn="0" w:oddVBand="0" w:evenVBand="0" w:oddHBand="0" w:evenHBand="0" w:firstRowFirstColumn="0" w:firstRowLastColumn="0" w:lastRowFirstColumn="0" w:lastRowLastColumn="0"/>
            <w:tcW w:w="876" w:type="dxa"/>
            <w:noWrap/>
          </w:tcPr>
          <w:p w:rsidR="00D904C0" w:rsidRPr="00A52479" w:rsidRDefault="00D904C0" w:rsidP="00335273">
            <w:pPr>
              <w:jc w:val="both"/>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6</w:t>
            </w:r>
          </w:p>
        </w:tc>
        <w:tc>
          <w:tcPr>
            <w:tcW w:w="4506" w:type="dxa"/>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u-HU"/>
              </w:rPr>
            </w:pPr>
            <w:r w:rsidRPr="00A52479">
              <w:rPr>
                <w:rFonts w:ascii="Times New Roman" w:eastAsia="Times New Roman" w:hAnsi="Times New Roman" w:cs="Times New Roman"/>
                <w:lang w:eastAsia="hu-HU"/>
              </w:rPr>
              <w:t>Segítő munka poszt-traumás stressz zavar tüneteit mutató emberekkel, különös tekintettel a hajléktalan emberekre</w:t>
            </w:r>
          </w:p>
        </w:tc>
        <w:tc>
          <w:tcPr>
            <w:tcW w:w="1628"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21</w:t>
            </w:r>
          </w:p>
        </w:tc>
        <w:tc>
          <w:tcPr>
            <w:tcW w:w="1171"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4</w:t>
            </w:r>
          </w:p>
        </w:tc>
        <w:tc>
          <w:tcPr>
            <w:tcW w:w="1119"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25</w:t>
            </w:r>
          </w:p>
        </w:tc>
      </w:tr>
      <w:tr w:rsidR="00D904C0" w:rsidRPr="00A27461" w:rsidTr="00A52479">
        <w:trPr>
          <w:gridAfter w:val="1"/>
          <w:cnfStyle w:val="000000100000" w:firstRow="0" w:lastRow="0" w:firstColumn="0" w:lastColumn="0" w:oddVBand="0" w:evenVBand="0" w:oddHBand="1" w:evenHBand="0" w:firstRowFirstColumn="0" w:firstRowLastColumn="0" w:lastRowFirstColumn="0" w:lastRowLastColumn="0"/>
          <w:wAfter w:w="15" w:type="dxa"/>
          <w:trHeight w:val="300"/>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lang w:eastAsia="hu-HU"/>
              </w:rPr>
            </w:pPr>
          </w:p>
        </w:tc>
        <w:tc>
          <w:tcPr>
            <w:tcW w:w="4506" w:type="dxa"/>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hu-HU"/>
              </w:rPr>
            </w:pPr>
          </w:p>
        </w:tc>
        <w:tc>
          <w:tcPr>
            <w:tcW w:w="1628" w:type="dxa"/>
            <w:noWrap/>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hu-HU"/>
              </w:rPr>
            </w:pPr>
          </w:p>
        </w:tc>
        <w:tc>
          <w:tcPr>
            <w:tcW w:w="1171" w:type="dxa"/>
            <w:noWrap/>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hu-HU"/>
              </w:rPr>
            </w:pPr>
          </w:p>
        </w:tc>
        <w:tc>
          <w:tcPr>
            <w:tcW w:w="1119" w:type="dxa"/>
            <w:noWrap/>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hu-HU"/>
              </w:rPr>
            </w:pPr>
          </w:p>
        </w:tc>
      </w:tr>
      <w:tr w:rsidR="00D904C0" w:rsidRPr="00A27461" w:rsidTr="00A52479">
        <w:trPr>
          <w:trHeight w:val="300"/>
        </w:trPr>
        <w:tc>
          <w:tcPr>
            <w:cnfStyle w:val="001000000000" w:firstRow="0" w:lastRow="0" w:firstColumn="1" w:lastColumn="0" w:oddVBand="0" w:evenVBand="0" w:oddHBand="0" w:evenHBand="0" w:firstRowFirstColumn="0" w:firstRowLastColumn="0" w:lastRowFirstColumn="0" w:lastRowLastColumn="0"/>
            <w:tcW w:w="9315" w:type="dxa"/>
            <w:gridSpan w:val="6"/>
            <w:noWrap/>
            <w:hideMark/>
          </w:tcPr>
          <w:p w:rsidR="00D904C0" w:rsidRPr="00A52479" w:rsidRDefault="00D904C0" w:rsidP="00335273">
            <w:pPr>
              <w:jc w:val="both"/>
              <w:rPr>
                <w:rFonts w:ascii="Times New Roman" w:eastAsia="Times New Roman" w:hAnsi="Times New Roman" w:cs="Times New Roman"/>
                <w:lang w:eastAsia="hu-HU"/>
              </w:rPr>
            </w:pPr>
            <w:r w:rsidRPr="00A52479">
              <w:rPr>
                <w:rFonts w:ascii="Times New Roman" w:eastAsia="Times New Roman" w:hAnsi="Times New Roman" w:cs="Times New Roman"/>
                <w:color w:val="000000"/>
                <w:lang w:eastAsia="hu-HU"/>
              </w:rPr>
              <w:t>Szakmai műhelyek</w:t>
            </w:r>
          </w:p>
        </w:tc>
      </w:tr>
      <w:tr w:rsidR="00D904C0" w:rsidRPr="00A27461" w:rsidTr="00A52479">
        <w:trPr>
          <w:gridAfter w:val="1"/>
          <w:cnfStyle w:val="000000100000" w:firstRow="0" w:lastRow="0" w:firstColumn="0" w:lastColumn="0" w:oddVBand="0" w:evenVBand="0" w:oddHBand="1" w:evenHBand="0" w:firstRowFirstColumn="0" w:firstRowLastColumn="0" w:lastRowFirstColumn="0" w:lastRowLastColumn="0"/>
          <w:wAfter w:w="15" w:type="dxa"/>
          <w:trHeight w:val="945"/>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7</w:t>
            </w:r>
          </w:p>
        </w:tc>
        <w:tc>
          <w:tcPr>
            <w:tcW w:w="4506" w:type="dxa"/>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Foglalkoztatási szakmai műhely - Szociális munkások ismereteinek bővítése a hajléktalan emberek foglalkoztatási helyzetének javítása érdekében</w:t>
            </w:r>
          </w:p>
        </w:tc>
        <w:tc>
          <w:tcPr>
            <w:tcW w:w="1628"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17</w:t>
            </w:r>
          </w:p>
        </w:tc>
        <w:tc>
          <w:tcPr>
            <w:tcW w:w="1171"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2</w:t>
            </w:r>
          </w:p>
        </w:tc>
        <w:tc>
          <w:tcPr>
            <w:tcW w:w="1119"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19</w:t>
            </w:r>
          </w:p>
        </w:tc>
      </w:tr>
      <w:tr w:rsidR="00D904C0" w:rsidRPr="00A27461" w:rsidTr="00A52479">
        <w:trPr>
          <w:gridAfter w:val="1"/>
          <w:wAfter w:w="15" w:type="dxa"/>
          <w:trHeight w:val="300"/>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8</w:t>
            </w:r>
          </w:p>
        </w:tc>
        <w:tc>
          <w:tcPr>
            <w:tcW w:w="4506" w:type="dxa"/>
            <w:hideMark/>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proofErr w:type="spellStart"/>
            <w:r w:rsidRPr="00A52479">
              <w:rPr>
                <w:rFonts w:ascii="Times New Roman" w:eastAsia="Times New Roman" w:hAnsi="Times New Roman" w:cs="Times New Roman"/>
                <w:color w:val="000000"/>
                <w:lang w:eastAsia="hu-HU"/>
              </w:rPr>
              <w:t>Addictus</w:t>
            </w:r>
            <w:proofErr w:type="spellEnd"/>
            <w:r w:rsidRPr="00A52479">
              <w:rPr>
                <w:rFonts w:ascii="Times New Roman" w:eastAsia="Times New Roman" w:hAnsi="Times New Roman" w:cs="Times New Roman"/>
                <w:color w:val="000000"/>
                <w:lang w:eastAsia="hu-HU"/>
              </w:rPr>
              <w:t xml:space="preserve"> szakmai műhely</w:t>
            </w:r>
          </w:p>
        </w:tc>
        <w:tc>
          <w:tcPr>
            <w:tcW w:w="1628"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4</w:t>
            </w:r>
          </w:p>
        </w:tc>
        <w:tc>
          <w:tcPr>
            <w:tcW w:w="1171"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9</w:t>
            </w:r>
          </w:p>
        </w:tc>
        <w:tc>
          <w:tcPr>
            <w:tcW w:w="1119"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13</w:t>
            </w:r>
          </w:p>
        </w:tc>
      </w:tr>
      <w:tr w:rsidR="00D904C0" w:rsidRPr="00A27461" w:rsidTr="00A52479">
        <w:trPr>
          <w:gridAfter w:val="1"/>
          <w:cnfStyle w:val="000000100000" w:firstRow="0" w:lastRow="0" w:firstColumn="0" w:lastColumn="0" w:oddVBand="0" w:evenVBand="0" w:oddHBand="1" w:evenHBand="0" w:firstRowFirstColumn="0" w:firstRowLastColumn="0" w:lastRowFirstColumn="0" w:lastRowLastColumn="0"/>
          <w:wAfter w:w="15" w:type="dxa"/>
          <w:trHeight w:val="420"/>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9</w:t>
            </w:r>
          </w:p>
        </w:tc>
        <w:tc>
          <w:tcPr>
            <w:tcW w:w="4506" w:type="dxa"/>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Fiatalokkal végzett szociális munka nemzetközi gyakorlata szakmai műhely</w:t>
            </w:r>
          </w:p>
        </w:tc>
        <w:tc>
          <w:tcPr>
            <w:tcW w:w="1628"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7</w:t>
            </w:r>
          </w:p>
        </w:tc>
        <w:tc>
          <w:tcPr>
            <w:tcW w:w="1171"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2</w:t>
            </w:r>
          </w:p>
        </w:tc>
        <w:tc>
          <w:tcPr>
            <w:tcW w:w="1119"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hu-HU"/>
              </w:rPr>
            </w:pPr>
            <w:r w:rsidRPr="00A52479">
              <w:rPr>
                <w:rFonts w:ascii="Times New Roman" w:eastAsia="Times New Roman" w:hAnsi="Times New Roman" w:cs="Times New Roman"/>
                <w:color w:val="000000"/>
                <w:lang w:eastAsia="hu-HU"/>
              </w:rPr>
              <w:t>9</w:t>
            </w:r>
          </w:p>
        </w:tc>
      </w:tr>
      <w:tr w:rsidR="00D904C0" w:rsidRPr="00A27461" w:rsidTr="00A52479">
        <w:trPr>
          <w:gridAfter w:val="1"/>
          <w:wAfter w:w="15" w:type="dxa"/>
          <w:trHeight w:val="300"/>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lang w:eastAsia="hu-HU"/>
              </w:rPr>
            </w:pPr>
          </w:p>
        </w:tc>
        <w:tc>
          <w:tcPr>
            <w:tcW w:w="4506" w:type="dxa"/>
            <w:hideMark/>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u-HU"/>
              </w:rPr>
            </w:pPr>
          </w:p>
        </w:tc>
        <w:tc>
          <w:tcPr>
            <w:tcW w:w="1628"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p>
        </w:tc>
        <w:tc>
          <w:tcPr>
            <w:tcW w:w="1171"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p>
        </w:tc>
        <w:tc>
          <w:tcPr>
            <w:tcW w:w="1119" w:type="dxa"/>
            <w:noWrap/>
          </w:tcPr>
          <w:p w:rsidR="00D904C0" w:rsidRPr="00A52479" w:rsidRDefault="00D904C0" w:rsidP="0033527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hu-HU"/>
              </w:rPr>
            </w:pPr>
          </w:p>
        </w:tc>
      </w:tr>
      <w:tr w:rsidR="00D904C0" w:rsidRPr="00A27461" w:rsidTr="00A52479">
        <w:trPr>
          <w:gridAfter w:val="1"/>
          <w:cnfStyle w:val="000000100000" w:firstRow="0" w:lastRow="0" w:firstColumn="0" w:lastColumn="0" w:oddVBand="0" w:evenVBand="0" w:oddHBand="1" w:evenHBand="0" w:firstRowFirstColumn="0" w:firstRowLastColumn="0" w:lastRowFirstColumn="0" w:lastRowLastColumn="0"/>
          <w:wAfter w:w="15" w:type="dxa"/>
          <w:trHeight w:val="300"/>
        </w:trPr>
        <w:tc>
          <w:tcPr>
            <w:cnfStyle w:val="001000000000" w:firstRow="0" w:lastRow="0" w:firstColumn="1" w:lastColumn="0" w:oddVBand="0" w:evenVBand="0" w:oddHBand="0" w:evenHBand="0" w:firstRowFirstColumn="0" w:firstRowLastColumn="0" w:lastRowFirstColumn="0" w:lastRowLastColumn="0"/>
            <w:tcW w:w="876" w:type="dxa"/>
            <w:noWrap/>
            <w:hideMark/>
          </w:tcPr>
          <w:p w:rsidR="00D904C0" w:rsidRPr="00A52479" w:rsidRDefault="00D904C0" w:rsidP="00335273">
            <w:pPr>
              <w:jc w:val="both"/>
              <w:rPr>
                <w:rFonts w:ascii="Times New Roman" w:eastAsia="Times New Roman" w:hAnsi="Times New Roman" w:cs="Times New Roman"/>
                <w:color w:val="000000"/>
                <w:lang w:eastAsia="hu-HU"/>
              </w:rPr>
            </w:pPr>
          </w:p>
        </w:tc>
        <w:tc>
          <w:tcPr>
            <w:tcW w:w="4506" w:type="dxa"/>
            <w:hideMark/>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hu-HU"/>
              </w:rPr>
            </w:pPr>
            <w:r w:rsidRPr="00A52479">
              <w:rPr>
                <w:rFonts w:ascii="Times New Roman" w:eastAsia="Times New Roman" w:hAnsi="Times New Roman" w:cs="Times New Roman"/>
                <w:b/>
                <w:color w:val="000000"/>
                <w:lang w:eastAsia="hu-HU"/>
              </w:rPr>
              <w:t>Összesen</w:t>
            </w:r>
          </w:p>
        </w:tc>
        <w:tc>
          <w:tcPr>
            <w:tcW w:w="1628"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hu-HU"/>
              </w:rPr>
            </w:pPr>
            <w:r w:rsidRPr="00A52479">
              <w:rPr>
                <w:rFonts w:ascii="Times New Roman" w:eastAsia="Times New Roman" w:hAnsi="Times New Roman" w:cs="Times New Roman"/>
                <w:b/>
                <w:color w:val="000000"/>
                <w:lang w:eastAsia="hu-HU"/>
              </w:rPr>
              <w:t>105</w:t>
            </w:r>
          </w:p>
        </w:tc>
        <w:tc>
          <w:tcPr>
            <w:tcW w:w="1171"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hu-HU"/>
              </w:rPr>
            </w:pPr>
            <w:r w:rsidRPr="00A52479">
              <w:rPr>
                <w:rFonts w:ascii="Times New Roman" w:eastAsia="Times New Roman" w:hAnsi="Times New Roman" w:cs="Times New Roman"/>
                <w:b/>
                <w:color w:val="000000"/>
                <w:lang w:eastAsia="hu-HU"/>
              </w:rPr>
              <w:t>84</w:t>
            </w:r>
          </w:p>
        </w:tc>
        <w:tc>
          <w:tcPr>
            <w:tcW w:w="1119" w:type="dxa"/>
            <w:noWrap/>
          </w:tcPr>
          <w:p w:rsidR="00D904C0" w:rsidRPr="00A52479" w:rsidRDefault="00D904C0" w:rsidP="003352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hu-HU"/>
              </w:rPr>
            </w:pPr>
            <w:r w:rsidRPr="00A52479">
              <w:rPr>
                <w:rFonts w:ascii="Times New Roman" w:eastAsia="Times New Roman" w:hAnsi="Times New Roman" w:cs="Times New Roman"/>
                <w:b/>
                <w:color w:val="000000"/>
                <w:lang w:eastAsia="hu-HU"/>
              </w:rPr>
              <w:t>189</w:t>
            </w:r>
          </w:p>
        </w:tc>
      </w:tr>
    </w:tbl>
    <w:p w:rsidR="00D904C0" w:rsidRPr="003F0A54" w:rsidRDefault="00D904C0" w:rsidP="00D904C0">
      <w:pPr>
        <w:spacing w:line="360" w:lineRule="auto"/>
        <w:jc w:val="both"/>
        <w:rPr>
          <w:rFonts w:ascii="Times New Roman" w:hAnsi="Times New Roman" w:cs="Times New Roman"/>
          <w:sz w:val="24"/>
          <w:szCs w:val="24"/>
          <w:highlight w:val="yellow"/>
        </w:rPr>
      </w:pPr>
    </w:p>
    <w:p w:rsidR="00D904C0" w:rsidRPr="003F0A54" w:rsidRDefault="00D904C0" w:rsidP="00D904C0">
      <w:pPr>
        <w:spacing w:line="360" w:lineRule="auto"/>
        <w:jc w:val="both"/>
        <w:rPr>
          <w:rFonts w:ascii="Times New Roman" w:hAnsi="Times New Roman" w:cs="Times New Roman"/>
          <w:sz w:val="24"/>
          <w:szCs w:val="24"/>
          <w:highlight w:val="yellow"/>
        </w:rPr>
      </w:pPr>
      <w:r w:rsidRPr="009776A4">
        <w:rPr>
          <w:rFonts w:ascii="Times New Roman" w:hAnsi="Times New Roman" w:cs="Times New Roman"/>
          <w:sz w:val="24"/>
          <w:szCs w:val="24"/>
        </w:rPr>
        <w:t>2017-ben követtük az előző évben kiala</w:t>
      </w:r>
      <w:r>
        <w:rPr>
          <w:rFonts w:ascii="Times New Roman" w:hAnsi="Times New Roman" w:cs="Times New Roman"/>
          <w:sz w:val="24"/>
          <w:szCs w:val="24"/>
        </w:rPr>
        <w:t xml:space="preserve">kított </w:t>
      </w:r>
      <w:proofErr w:type="gramStart"/>
      <w:r>
        <w:rPr>
          <w:rFonts w:ascii="Times New Roman" w:hAnsi="Times New Roman" w:cs="Times New Roman"/>
          <w:sz w:val="24"/>
          <w:szCs w:val="24"/>
        </w:rPr>
        <w:t>adminisztrációs</w:t>
      </w:r>
      <w:proofErr w:type="gramEnd"/>
      <w:r>
        <w:rPr>
          <w:rFonts w:ascii="Times New Roman" w:hAnsi="Times New Roman" w:cs="Times New Roman"/>
          <w:sz w:val="24"/>
          <w:szCs w:val="24"/>
        </w:rPr>
        <w:t xml:space="preserve"> formákat. A</w:t>
      </w:r>
      <w:r w:rsidRPr="009776A4">
        <w:rPr>
          <w:rFonts w:ascii="Times New Roman" w:hAnsi="Times New Roman" w:cs="Times New Roman"/>
          <w:sz w:val="24"/>
          <w:szCs w:val="24"/>
        </w:rPr>
        <w:t>z elmúlt évekhez hasonlóan igyekeztünk min</w:t>
      </w:r>
      <w:r>
        <w:rPr>
          <w:rFonts w:ascii="Times New Roman" w:hAnsi="Times New Roman" w:cs="Times New Roman"/>
          <w:sz w:val="24"/>
          <w:szCs w:val="24"/>
        </w:rPr>
        <w:t>él nagyobb együttműködést fenntartani a pénzügyi csoporttal a képzések sikeres megszervezésének érdekében. (számlák, utalások)</w:t>
      </w:r>
    </w:p>
    <w:p w:rsidR="00D904C0" w:rsidRDefault="00D904C0" w:rsidP="00D904C0">
      <w:pPr>
        <w:spacing w:line="360" w:lineRule="auto"/>
        <w:jc w:val="both"/>
        <w:rPr>
          <w:rFonts w:ascii="Times New Roman" w:hAnsi="Times New Roman" w:cs="Times New Roman"/>
          <w:b/>
          <w:sz w:val="24"/>
          <w:szCs w:val="24"/>
        </w:rPr>
      </w:pPr>
    </w:p>
    <w:p w:rsidR="00D904C0" w:rsidRPr="00782635" w:rsidRDefault="00D904C0" w:rsidP="00D904C0">
      <w:pPr>
        <w:spacing w:line="360" w:lineRule="auto"/>
        <w:jc w:val="both"/>
        <w:rPr>
          <w:rFonts w:ascii="Times New Roman" w:hAnsi="Times New Roman" w:cs="Times New Roman"/>
          <w:b/>
          <w:sz w:val="24"/>
          <w:szCs w:val="24"/>
        </w:rPr>
      </w:pPr>
      <w:r w:rsidRPr="00782635">
        <w:rPr>
          <w:rFonts w:ascii="Times New Roman" w:hAnsi="Times New Roman" w:cs="Times New Roman"/>
          <w:b/>
          <w:sz w:val="24"/>
          <w:szCs w:val="24"/>
        </w:rPr>
        <w:t>TANFOLYAMAINK</w:t>
      </w:r>
    </w:p>
    <w:p w:rsidR="00D904C0" w:rsidRPr="00782635" w:rsidRDefault="00D904C0" w:rsidP="00D904C0">
      <w:pPr>
        <w:spacing w:line="360" w:lineRule="auto"/>
        <w:jc w:val="both"/>
        <w:rPr>
          <w:rFonts w:ascii="Times New Roman" w:hAnsi="Times New Roman" w:cs="Times New Roman"/>
          <w:b/>
          <w:i/>
          <w:sz w:val="24"/>
          <w:szCs w:val="24"/>
        </w:rPr>
      </w:pPr>
      <w:r w:rsidRPr="00782635">
        <w:rPr>
          <w:rFonts w:ascii="Times New Roman" w:hAnsi="Times New Roman" w:cs="Times New Roman"/>
          <w:b/>
          <w:i/>
          <w:sz w:val="24"/>
          <w:szCs w:val="24"/>
        </w:rPr>
        <w:t>Csoportdinamikai alapismeretek, csoportvezetés a szociális munkában</w:t>
      </w:r>
    </w:p>
    <w:p w:rsidR="00D904C0" w:rsidRPr="00782635" w:rsidRDefault="00D904C0" w:rsidP="00D904C0">
      <w:pPr>
        <w:spacing w:line="360" w:lineRule="auto"/>
        <w:jc w:val="both"/>
        <w:rPr>
          <w:rFonts w:ascii="Times New Roman" w:hAnsi="Times New Roman" w:cs="Times New Roman"/>
          <w:sz w:val="24"/>
          <w:szCs w:val="24"/>
        </w:rPr>
      </w:pPr>
      <w:r w:rsidRPr="00782635">
        <w:rPr>
          <w:rFonts w:ascii="Times New Roman" w:hAnsi="Times New Roman" w:cs="Times New Roman"/>
          <w:sz w:val="24"/>
          <w:szCs w:val="24"/>
        </w:rPr>
        <w:t xml:space="preserve">A csoportdinamika tanfolyam célja, hogy a csoportos szociális munkára felkészítse a </w:t>
      </w:r>
      <w:proofErr w:type="gramStart"/>
      <w:r w:rsidRPr="00782635">
        <w:rPr>
          <w:rFonts w:ascii="Times New Roman" w:hAnsi="Times New Roman" w:cs="Times New Roman"/>
          <w:sz w:val="24"/>
          <w:szCs w:val="24"/>
        </w:rPr>
        <w:t>kollégákat</w:t>
      </w:r>
      <w:proofErr w:type="gramEnd"/>
      <w:r w:rsidRPr="00782635">
        <w:rPr>
          <w:rFonts w:ascii="Times New Roman" w:hAnsi="Times New Roman" w:cs="Times New Roman"/>
          <w:sz w:val="24"/>
          <w:szCs w:val="24"/>
        </w:rPr>
        <w:t>, eszközöket adjon számukra. Óraszáma: 42 óra (25 elmélet + 17 gyakorlat), 6 képzési nap. Pontérték: 40. Előadó: György Margit.</w:t>
      </w:r>
    </w:p>
    <w:p w:rsidR="00D904C0" w:rsidRPr="00E3703C" w:rsidRDefault="00D904C0" w:rsidP="00D904C0">
      <w:pPr>
        <w:spacing w:line="360" w:lineRule="auto"/>
        <w:jc w:val="both"/>
        <w:rPr>
          <w:rFonts w:ascii="Times New Roman" w:hAnsi="Times New Roman" w:cs="Times New Roman"/>
          <w:sz w:val="24"/>
          <w:szCs w:val="24"/>
        </w:rPr>
      </w:pPr>
      <w:r w:rsidRPr="00782635">
        <w:rPr>
          <w:rFonts w:ascii="Times New Roman" w:hAnsi="Times New Roman" w:cs="Times New Roman"/>
          <w:sz w:val="24"/>
          <w:szCs w:val="24"/>
        </w:rPr>
        <w:lastRenderedPageBreak/>
        <w:t>201</w:t>
      </w:r>
      <w:r>
        <w:rPr>
          <w:rFonts w:ascii="Times New Roman" w:hAnsi="Times New Roman" w:cs="Times New Roman"/>
          <w:sz w:val="24"/>
          <w:szCs w:val="24"/>
        </w:rPr>
        <w:t>7-ban két képzési csoportban, 25</w:t>
      </w:r>
      <w:r w:rsidRPr="00782635">
        <w:rPr>
          <w:rFonts w:ascii="Times New Roman" w:hAnsi="Times New Roman" w:cs="Times New Roman"/>
          <w:sz w:val="24"/>
          <w:szCs w:val="24"/>
        </w:rPr>
        <w:t xml:space="preserve"> fő részvételével.</w:t>
      </w:r>
    </w:p>
    <w:p w:rsidR="00D904C0" w:rsidRPr="00F026FB" w:rsidRDefault="00D904C0" w:rsidP="00D904C0">
      <w:pPr>
        <w:spacing w:line="360" w:lineRule="auto"/>
        <w:jc w:val="both"/>
        <w:rPr>
          <w:rFonts w:ascii="Times New Roman" w:hAnsi="Times New Roman" w:cs="Times New Roman"/>
          <w:b/>
          <w:i/>
          <w:sz w:val="24"/>
          <w:szCs w:val="24"/>
        </w:rPr>
      </w:pPr>
      <w:r w:rsidRPr="00F026FB">
        <w:rPr>
          <w:rFonts w:ascii="Times New Roman" w:hAnsi="Times New Roman" w:cs="Times New Roman"/>
          <w:b/>
          <w:i/>
          <w:sz w:val="24"/>
          <w:szCs w:val="24"/>
        </w:rPr>
        <w:t>Interjútechnikák</w:t>
      </w:r>
    </w:p>
    <w:p w:rsidR="00D904C0" w:rsidRPr="00F026FB" w:rsidRDefault="00D904C0" w:rsidP="00D904C0">
      <w:pPr>
        <w:spacing w:line="360" w:lineRule="auto"/>
        <w:jc w:val="both"/>
        <w:rPr>
          <w:rFonts w:ascii="Times New Roman" w:hAnsi="Times New Roman" w:cs="Times New Roman"/>
          <w:sz w:val="24"/>
          <w:szCs w:val="24"/>
        </w:rPr>
      </w:pPr>
      <w:r w:rsidRPr="00F026FB">
        <w:rPr>
          <w:rFonts w:ascii="Times New Roman" w:hAnsi="Times New Roman" w:cs="Times New Roman"/>
          <w:sz w:val="24"/>
          <w:szCs w:val="24"/>
        </w:rPr>
        <w:t>A tanfolyam célja, hogy a segítő munkakörben dolgozók megismerkedjenek, és a gyakorlatban kipróbálhassanak kü</w:t>
      </w:r>
      <w:r w:rsidRPr="00F60848">
        <w:rPr>
          <w:rFonts w:ascii="Times New Roman" w:hAnsi="Times New Roman" w:cs="Times New Roman"/>
          <w:sz w:val="24"/>
          <w:szCs w:val="24"/>
        </w:rPr>
        <w:t>lönböző interjús, segítő beszélgetési formákat. A tanfolyamon való részvételt különösen az esetkezelő munkakörben</w:t>
      </w:r>
      <w:r w:rsidRPr="00F026FB">
        <w:rPr>
          <w:rFonts w:ascii="Times New Roman" w:hAnsi="Times New Roman" w:cs="Times New Roman"/>
          <w:sz w:val="24"/>
          <w:szCs w:val="24"/>
        </w:rPr>
        <w:t xml:space="preserve"> dolgozó munkatársak számára javasoljuk, de bármely munkakör ellátásához fontos támpontokat adhat.</w:t>
      </w:r>
    </w:p>
    <w:p w:rsidR="00D904C0" w:rsidRPr="00F026FB" w:rsidRDefault="00D904C0" w:rsidP="00D904C0">
      <w:pPr>
        <w:spacing w:line="360" w:lineRule="auto"/>
        <w:jc w:val="both"/>
        <w:rPr>
          <w:rFonts w:ascii="Times New Roman" w:hAnsi="Times New Roman" w:cs="Times New Roman"/>
          <w:sz w:val="24"/>
          <w:szCs w:val="24"/>
        </w:rPr>
      </w:pPr>
      <w:r w:rsidRPr="00F026FB">
        <w:rPr>
          <w:rFonts w:ascii="Times New Roman" w:hAnsi="Times New Roman" w:cs="Times New Roman"/>
          <w:sz w:val="24"/>
          <w:szCs w:val="24"/>
        </w:rPr>
        <w:t xml:space="preserve">Óraszám: 53 óra. Pontszám: 40 pont. Tartja: Balla Edit, Breitner Péter, </w:t>
      </w:r>
      <w:proofErr w:type="spellStart"/>
      <w:r w:rsidRPr="00F026FB">
        <w:rPr>
          <w:rFonts w:ascii="Times New Roman" w:hAnsi="Times New Roman" w:cs="Times New Roman"/>
          <w:sz w:val="24"/>
          <w:szCs w:val="24"/>
        </w:rPr>
        <w:t>Jávorszky</w:t>
      </w:r>
      <w:proofErr w:type="spellEnd"/>
      <w:r w:rsidRPr="00F026FB">
        <w:rPr>
          <w:rFonts w:ascii="Times New Roman" w:hAnsi="Times New Roman" w:cs="Times New Roman"/>
          <w:sz w:val="24"/>
          <w:szCs w:val="24"/>
        </w:rPr>
        <w:t xml:space="preserve"> Eszter, Fehér Boróka, Hoffmann Kriszta, Lengyel </w:t>
      </w:r>
      <w:proofErr w:type="spellStart"/>
      <w:r w:rsidRPr="00F026FB">
        <w:rPr>
          <w:rFonts w:ascii="Times New Roman" w:hAnsi="Times New Roman" w:cs="Times New Roman"/>
          <w:sz w:val="24"/>
          <w:szCs w:val="24"/>
        </w:rPr>
        <w:t>Gariella</w:t>
      </w:r>
      <w:proofErr w:type="spellEnd"/>
      <w:r w:rsidRPr="00F026FB">
        <w:rPr>
          <w:rFonts w:ascii="Times New Roman" w:hAnsi="Times New Roman" w:cs="Times New Roman"/>
          <w:sz w:val="24"/>
          <w:szCs w:val="24"/>
        </w:rPr>
        <w:t>, Sárközi Tünde</w:t>
      </w:r>
    </w:p>
    <w:p w:rsidR="00D904C0" w:rsidRPr="00F026FB" w:rsidRDefault="00D904C0" w:rsidP="00D904C0">
      <w:pPr>
        <w:spacing w:line="360" w:lineRule="auto"/>
        <w:jc w:val="both"/>
        <w:rPr>
          <w:rFonts w:ascii="Times New Roman" w:hAnsi="Times New Roman" w:cs="Times New Roman"/>
          <w:sz w:val="24"/>
          <w:szCs w:val="24"/>
        </w:rPr>
      </w:pPr>
      <w:r w:rsidRPr="00F026FB">
        <w:rPr>
          <w:rFonts w:ascii="Times New Roman" w:hAnsi="Times New Roman" w:cs="Times New Roman"/>
          <w:sz w:val="24"/>
          <w:szCs w:val="24"/>
        </w:rPr>
        <w:t>2017-b</w:t>
      </w:r>
      <w:r>
        <w:rPr>
          <w:rFonts w:ascii="Times New Roman" w:hAnsi="Times New Roman" w:cs="Times New Roman"/>
          <w:sz w:val="24"/>
          <w:szCs w:val="24"/>
        </w:rPr>
        <w:t>e</w:t>
      </w:r>
      <w:r w:rsidRPr="00F026FB">
        <w:rPr>
          <w:rFonts w:ascii="Times New Roman" w:hAnsi="Times New Roman" w:cs="Times New Roman"/>
          <w:sz w:val="24"/>
          <w:szCs w:val="24"/>
        </w:rPr>
        <w:t>n 13 fő végezte el a tanfolyamot.</w:t>
      </w:r>
    </w:p>
    <w:p w:rsidR="00D904C0" w:rsidRPr="00F026FB" w:rsidRDefault="00D904C0" w:rsidP="00D904C0">
      <w:pPr>
        <w:spacing w:line="360" w:lineRule="auto"/>
        <w:jc w:val="both"/>
        <w:rPr>
          <w:rFonts w:ascii="Times New Roman" w:hAnsi="Times New Roman" w:cs="Times New Roman"/>
          <w:b/>
          <w:i/>
          <w:sz w:val="24"/>
          <w:szCs w:val="24"/>
        </w:rPr>
      </w:pPr>
      <w:proofErr w:type="spellStart"/>
      <w:r w:rsidRPr="00F026FB">
        <w:rPr>
          <w:rFonts w:ascii="Times New Roman" w:hAnsi="Times New Roman" w:cs="Times New Roman"/>
          <w:b/>
          <w:i/>
          <w:sz w:val="24"/>
          <w:szCs w:val="24"/>
        </w:rPr>
        <w:t>Coaching</w:t>
      </w:r>
      <w:proofErr w:type="spellEnd"/>
      <w:r w:rsidRPr="00F026FB">
        <w:rPr>
          <w:rFonts w:ascii="Times New Roman" w:hAnsi="Times New Roman" w:cs="Times New Roman"/>
          <w:b/>
          <w:i/>
          <w:sz w:val="24"/>
          <w:szCs w:val="24"/>
        </w:rPr>
        <w:t xml:space="preserve"> a szociális munkában – avagy: hogyan tudok ügyfelemmel olyan célt kitűzni, hogy azt meg is valósítsa?</w:t>
      </w:r>
    </w:p>
    <w:p w:rsidR="00D904C0" w:rsidRPr="00F026FB" w:rsidRDefault="00D904C0" w:rsidP="00D904C0">
      <w:pPr>
        <w:spacing w:line="360" w:lineRule="auto"/>
        <w:jc w:val="both"/>
        <w:rPr>
          <w:rFonts w:ascii="Times New Roman" w:hAnsi="Times New Roman" w:cs="Times New Roman"/>
          <w:sz w:val="24"/>
          <w:szCs w:val="24"/>
        </w:rPr>
      </w:pPr>
      <w:r w:rsidRPr="00F026FB">
        <w:rPr>
          <w:rFonts w:ascii="Times New Roman" w:hAnsi="Times New Roman" w:cs="Times New Roman"/>
          <w:sz w:val="24"/>
          <w:szCs w:val="24"/>
        </w:rPr>
        <w:t xml:space="preserve">A tanfolyam célja, hogy a </w:t>
      </w:r>
      <w:proofErr w:type="spellStart"/>
      <w:r w:rsidRPr="00F026FB">
        <w:rPr>
          <w:rFonts w:ascii="Times New Roman" w:hAnsi="Times New Roman" w:cs="Times New Roman"/>
          <w:sz w:val="24"/>
          <w:szCs w:val="24"/>
        </w:rPr>
        <w:t>coaching</w:t>
      </w:r>
      <w:proofErr w:type="spellEnd"/>
      <w:r w:rsidRPr="00F026FB">
        <w:rPr>
          <w:rFonts w:ascii="Times New Roman" w:hAnsi="Times New Roman" w:cs="Times New Roman"/>
          <w:sz w:val="24"/>
          <w:szCs w:val="24"/>
        </w:rPr>
        <w:t xml:space="preserve"> szemléletének, alapelveinek és módszereinek elsajátításával a résztvevők a szociális munka terén is hatékonyan segíthessenek rászoruló ügyfeleiknek. </w:t>
      </w:r>
    </w:p>
    <w:p w:rsidR="00D904C0" w:rsidRPr="00F026FB" w:rsidRDefault="00D904C0" w:rsidP="00D904C0">
      <w:pPr>
        <w:spacing w:line="360" w:lineRule="auto"/>
        <w:jc w:val="both"/>
        <w:rPr>
          <w:rFonts w:ascii="Times New Roman" w:hAnsi="Times New Roman" w:cs="Times New Roman"/>
          <w:sz w:val="24"/>
          <w:szCs w:val="24"/>
        </w:rPr>
      </w:pPr>
      <w:r w:rsidRPr="00F026FB">
        <w:rPr>
          <w:rFonts w:ascii="Times New Roman" w:hAnsi="Times New Roman" w:cs="Times New Roman"/>
          <w:sz w:val="24"/>
          <w:szCs w:val="24"/>
        </w:rPr>
        <w:t>Óraszám: 30 óra. Pontszám: 50 pont. Tartja: Balla Edit</w:t>
      </w:r>
    </w:p>
    <w:p w:rsidR="00D904C0" w:rsidRDefault="00D904C0" w:rsidP="00D904C0">
      <w:pPr>
        <w:spacing w:line="360" w:lineRule="auto"/>
        <w:jc w:val="both"/>
        <w:rPr>
          <w:rFonts w:ascii="Times New Roman" w:hAnsi="Times New Roman" w:cs="Times New Roman"/>
          <w:sz w:val="24"/>
          <w:szCs w:val="24"/>
        </w:rPr>
      </w:pPr>
      <w:r w:rsidRPr="00F026FB">
        <w:rPr>
          <w:rFonts w:ascii="Times New Roman" w:hAnsi="Times New Roman" w:cs="Times New Roman"/>
          <w:sz w:val="24"/>
          <w:szCs w:val="24"/>
        </w:rPr>
        <w:t>201</w:t>
      </w:r>
      <w:r>
        <w:rPr>
          <w:rFonts w:ascii="Times New Roman" w:hAnsi="Times New Roman" w:cs="Times New Roman"/>
          <w:sz w:val="24"/>
          <w:szCs w:val="24"/>
        </w:rPr>
        <w:t>7-be</w:t>
      </w:r>
      <w:r w:rsidRPr="00F026FB">
        <w:rPr>
          <w:rFonts w:ascii="Times New Roman" w:hAnsi="Times New Roman" w:cs="Times New Roman"/>
          <w:sz w:val="24"/>
          <w:szCs w:val="24"/>
        </w:rPr>
        <w:t xml:space="preserve">n </w:t>
      </w:r>
      <w:r>
        <w:rPr>
          <w:rFonts w:ascii="Times New Roman" w:hAnsi="Times New Roman" w:cs="Times New Roman"/>
          <w:sz w:val="24"/>
          <w:szCs w:val="24"/>
        </w:rPr>
        <w:t>két</w:t>
      </w:r>
      <w:r w:rsidRPr="00F026FB">
        <w:rPr>
          <w:rFonts w:ascii="Times New Roman" w:hAnsi="Times New Roman" w:cs="Times New Roman"/>
          <w:sz w:val="24"/>
          <w:szCs w:val="24"/>
        </w:rPr>
        <w:t xml:space="preserve"> csoport indult </w:t>
      </w:r>
      <w:r>
        <w:rPr>
          <w:rFonts w:ascii="Times New Roman" w:hAnsi="Times New Roman" w:cs="Times New Roman"/>
          <w:sz w:val="24"/>
          <w:szCs w:val="24"/>
        </w:rPr>
        <w:t>összesen 25</w:t>
      </w:r>
      <w:r w:rsidRPr="00F026FB">
        <w:rPr>
          <w:rFonts w:ascii="Times New Roman" w:hAnsi="Times New Roman" w:cs="Times New Roman"/>
          <w:sz w:val="24"/>
          <w:szCs w:val="24"/>
        </w:rPr>
        <w:t xml:space="preserve"> fővel. </w:t>
      </w:r>
    </w:p>
    <w:p w:rsidR="00D904C0" w:rsidRPr="00C93838" w:rsidRDefault="00D904C0" w:rsidP="00D904C0">
      <w:pPr>
        <w:spacing w:line="360" w:lineRule="auto"/>
        <w:jc w:val="both"/>
        <w:rPr>
          <w:rFonts w:ascii="Times New Roman" w:hAnsi="Times New Roman" w:cs="Times New Roman"/>
          <w:b/>
          <w:i/>
          <w:sz w:val="24"/>
          <w:szCs w:val="24"/>
        </w:rPr>
      </w:pPr>
      <w:proofErr w:type="spellStart"/>
      <w:r w:rsidRPr="00C93838">
        <w:rPr>
          <w:rFonts w:ascii="Times New Roman" w:hAnsi="Times New Roman" w:cs="Times New Roman"/>
          <w:b/>
          <w:i/>
          <w:sz w:val="24"/>
          <w:szCs w:val="24"/>
        </w:rPr>
        <w:t>Addikciók</w:t>
      </w:r>
      <w:proofErr w:type="spellEnd"/>
      <w:r w:rsidRPr="00C93838">
        <w:rPr>
          <w:rFonts w:ascii="Times New Roman" w:hAnsi="Times New Roman" w:cs="Times New Roman"/>
          <w:b/>
          <w:i/>
          <w:sz w:val="24"/>
          <w:szCs w:val="24"/>
        </w:rPr>
        <w:t xml:space="preserve">, függőségek, terápiák </w:t>
      </w:r>
    </w:p>
    <w:p w:rsidR="00D904C0" w:rsidRDefault="00D904C0" w:rsidP="00D904C0">
      <w:pPr>
        <w:spacing w:line="360" w:lineRule="auto"/>
        <w:jc w:val="both"/>
        <w:rPr>
          <w:rFonts w:ascii="Times New Roman" w:hAnsi="Times New Roman" w:cs="Times New Roman"/>
          <w:sz w:val="24"/>
          <w:szCs w:val="24"/>
        </w:rPr>
      </w:pPr>
      <w:r w:rsidRPr="00C93838">
        <w:rPr>
          <w:rFonts w:ascii="Times New Roman" w:hAnsi="Times New Roman" w:cs="Times New Roman"/>
          <w:sz w:val="24"/>
          <w:szCs w:val="24"/>
        </w:rPr>
        <w:t xml:space="preserve">A tanfolyam 42 órás, 4 elméleti és két gyakorlati napból áll, elvégzéséért 32 továbbképzési pont jár. Célja a bevezetés a szenvedélybetegségek – vagyis a legtágabb értelemben felfogott függőségek – világába. A képzésen a résztvevők megismerhették az </w:t>
      </w:r>
      <w:proofErr w:type="spellStart"/>
      <w:r w:rsidRPr="00C93838">
        <w:rPr>
          <w:rFonts w:ascii="Times New Roman" w:hAnsi="Times New Roman" w:cs="Times New Roman"/>
          <w:sz w:val="24"/>
          <w:szCs w:val="24"/>
        </w:rPr>
        <w:t>addiktológia</w:t>
      </w:r>
      <w:proofErr w:type="spellEnd"/>
      <w:r w:rsidRPr="00C93838">
        <w:rPr>
          <w:rFonts w:ascii="Times New Roman" w:hAnsi="Times New Roman" w:cs="Times New Roman"/>
          <w:sz w:val="24"/>
          <w:szCs w:val="24"/>
        </w:rPr>
        <w:t xml:space="preserve"> szemléleti kereteit, a főbb terápiás modelleket, módszereket.</w:t>
      </w:r>
    </w:p>
    <w:p w:rsidR="00D904C0" w:rsidRPr="00C93838" w:rsidRDefault="00D904C0" w:rsidP="00D904C0">
      <w:pPr>
        <w:spacing w:line="360" w:lineRule="auto"/>
        <w:jc w:val="both"/>
        <w:rPr>
          <w:rFonts w:ascii="Times New Roman" w:hAnsi="Times New Roman" w:cs="Times New Roman"/>
          <w:sz w:val="24"/>
          <w:szCs w:val="24"/>
        </w:rPr>
      </w:pPr>
      <w:r>
        <w:rPr>
          <w:rFonts w:ascii="Times New Roman" w:hAnsi="Times New Roman" w:cs="Times New Roman"/>
          <w:sz w:val="24"/>
          <w:szCs w:val="24"/>
        </w:rPr>
        <w:t>Óraszám: 42 óra. Pontszám: 32</w:t>
      </w:r>
      <w:r w:rsidRPr="00C93838">
        <w:rPr>
          <w:rFonts w:ascii="Times New Roman" w:hAnsi="Times New Roman" w:cs="Times New Roman"/>
          <w:sz w:val="24"/>
          <w:szCs w:val="24"/>
        </w:rPr>
        <w:t xml:space="preserve"> pont. Tartja: </w:t>
      </w:r>
      <w:r>
        <w:rPr>
          <w:rFonts w:ascii="Times New Roman" w:hAnsi="Times New Roman" w:cs="Times New Roman"/>
          <w:sz w:val="24"/>
          <w:szCs w:val="24"/>
        </w:rPr>
        <w:t>Budán Ferenc, Nagy Zsolt</w:t>
      </w:r>
    </w:p>
    <w:p w:rsidR="00D904C0" w:rsidRPr="00C93838" w:rsidRDefault="00D904C0" w:rsidP="00D904C0">
      <w:pPr>
        <w:spacing w:line="360" w:lineRule="auto"/>
        <w:jc w:val="both"/>
        <w:rPr>
          <w:rFonts w:ascii="Times New Roman" w:hAnsi="Times New Roman" w:cs="Times New Roman"/>
          <w:sz w:val="24"/>
          <w:szCs w:val="24"/>
        </w:rPr>
      </w:pPr>
      <w:r>
        <w:rPr>
          <w:rFonts w:ascii="Times New Roman" w:hAnsi="Times New Roman" w:cs="Times New Roman"/>
          <w:sz w:val="24"/>
          <w:szCs w:val="24"/>
        </w:rPr>
        <w:t>A tanfolyamot a nagy érdeklődésre való tekintettel két csoportban és két helyszínen indítottuk. A budapesti csoportban 17 fő, a kihelyezett, mórahalmi csoportban pedig 22 fő vett részt.</w:t>
      </w:r>
    </w:p>
    <w:p w:rsidR="00D904C0" w:rsidRPr="002977E2" w:rsidRDefault="00D904C0" w:rsidP="00D904C0">
      <w:pPr>
        <w:spacing w:line="360" w:lineRule="auto"/>
        <w:jc w:val="both"/>
        <w:rPr>
          <w:rFonts w:ascii="Times New Roman" w:hAnsi="Times New Roman" w:cs="Times New Roman"/>
          <w:b/>
          <w:i/>
          <w:sz w:val="24"/>
          <w:szCs w:val="24"/>
        </w:rPr>
      </w:pPr>
      <w:r w:rsidRPr="002977E2">
        <w:rPr>
          <w:rFonts w:ascii="Times New Roman" w:hAnsi="Times New Roman" w:cs="Times New Roman"/>
          <w:b/>
          <w:i/>
          <w:sz w:val="24"/>
          <w:szCs w:val="24"/>
        </w:rPr>
        <w:t>Családdinamikai ismeretek a szociális területeken dolgozó szakemberek számára</w:t>
      </w:r>
    </w:p>
    <w:p w:rsidR="00D904C0" w:rsidRPr="003A01B7" w:rsidRDefault="00D904C0" w:rsidP="00D904C0">
      <w:pPr>
        <w:spacing w:line="360" w:lineRule="auto"/>
        <w:jc w:val="both"/>
        <w:rPr>
          <w:rFonts w:ascii="Times New Roman" w:hAnsi="Times New Roman" w:cs="Times New Roman"/>
          <w:sz w:val="24"/>
          <w:szCs w:val="24"/>
        </w:rPr>
      </w:pPr>
      <w:r w:rsidRPr="002977E2">
        <w:rPr>
          <w:rFonts w:ascii="Times New Roman" w:hAnsi="Times New Roman" w:cs="Times New Roman"/>
          <w:sz w:val="24"/>
          <w:szCs w:val="24"/>
        </w:rPr>
        <w:t xml:space="preserve">A képzés a családsegítés, a gyermekvédelem és a hajléktalan-ellátás területén dolgozó szakembereknek segít abban, hogy a családi működések mélyebb megértésével hatékonyabban tudjanak segítséget nyújtani </w:t>
      </w:r>
      <w:proofErr w:type="gramStart"/>
      <w:r w:rsidRPr="002977E2">
        <w:rPr>
          <w:rFonts w:ascii="Times New Roman" w:hAnsi="Times New Roman" w:cs="Times New Roman"/>
          <w:sz w:val="24"/>
          <w:szCs w:val="24"/>
        </w:rPr>
        <w:t>klienseiknek</w:t>
      </w:r>
      <w:proofErr w:type="gramEnd"/>
      <w:r w:rsidRPr="002977E2">
        <w:rPr>
          <w:rFonts w:ascii="Times New Roman" w:hAnsi="Times New Roman" w:cs="Times New Roman"/>
          <w:sz w:val="24"/>
          <w:szCs w:val="24"/>
        </w:rPr>
        <w:t>.</w:t>
      </w:r>
    </w:p>
    <w:p w:rsidR="00D904C0" w:rsidRPr="002977E2" w:rsidRDefault="00D904C0" w:rsidP="00D904C0">
      <w:pPr>
        <w:spacing w:line="360" w:lineRule="auto"/>
        <w:jc w:val="both"/>
        <w:rPr>
          <w:rFonts w:ascii="Times New Roman" w:hAnsi="Times New Roman" w:cs="Times New Roman"/>
          <w:sz w:val="24"/>
          <w:szCs w:val="24"/>
        </w:rPr>
      </w:pPr>
      <w:r w:rsidRPr="002977E2">
        <w:rPr>
          <w:rFonts w:ascii="Times New Roman" w:hAnsi="Times New Roman" w:cs="Times New Roman"/>
          <w:sz w:val="24"/>
          <w:szCs w:val="24"/>
        </w:rPr>
        <w:t>Óraszám: 42 óra Pontszám: 35 pont Előadó: György Margit</w:t>
      </w:r>
    </w:p>
    <w:p w:rsidR="00D904C0" w:rsidRPr="002977E2" w:rsidRDefault="00D904C0" w:rsidP="00D904C0">
      <w:pPr>
        <w:spacing w:line="360" w:lineRule="auto"/>
        <w:jc w:val="both"/>
        <w:rPr>
          <w:rFonts w:ascii="Times New Roman" w:hAnsi="Times New Roman" w:cs="Times New Roman"/>
          <w:sz w:val="24"/>
          <w:szCs w:val="24"/>
        </w:rPr>
      </w:pPr>
      <w:r w:rsidRPr="002977E2">
        <w:rPr>
          <w:rFonts w:ascii="Times New Roman" w:hAnsi="Times New Roman" w:cs="Times New Roman"/>
          <w:sz w:val="24"/>
          <w:szCs w:val="24"/>
        </w:rPr>
        <w:t>2017-ban két képzési csoportban, 24 fő részvételével.</w:t>
      </w:r>
    </w:p>
    <w:p w:rsidR="00D904C0" w:rsidRPr="003A01B7" w:rsidRDefault="00D904C0" w:rsidP="00D904C0">
      <w:pPr>
        <w:spacing w:line="360" w:lineRule="auto"/>
        <w:jc w:val="both"/>
        <w:rPr>
          <w:rFonts w:ascii="Times New Roman" w:hAnsi="Times New Roman" w:cs="Times New Roman"/>
          <w:b/>
          <w:i/>
          <w:sz w:val="24"/>
          <w:szCs w:val="24"/>
        </w:rPr>
      </w:pPr>
      <w:r w:rsidRPr="003A01B7">
        <w:rPr>
          <w:rFonts w:ascii="Times New Roman" w:hAnsi="Times New Roman" w:cs="Times New Roman"/>
          <w:b/>
          <w:i/>
          <w:sz w:val="24"/>
          <w:szCs w:val="24"/>
        </w:rPr>
        <w:t>Segítő munka poszt-traumás stressz zavar tüneteit mutató emberekkel, különös tekintettel a hajléktalan emberekre</w:t>
      </w:r>
    </w:p>
    <w:p w:rsidR="00D904C0" w:rsidRDefault="00D904C0" w:rsidP="00D904C0">
      <w:pPr>
        <w:spacing w:line="360" w:lineRule="auto"/>
        <w:jc w:val="both"/>
        <w:rPr>
          <w:rFonts w:ascii="Times New Roman" w:hAnsi="Times New Roman" w:cs="Times New Roman"/>
          <w:sz w:val="24"/>
          <w:szCs w:val="24"/>
          <w:highlight w:val="yellow"/>
        </w:rPr>
      </w:pPr>
      <w:r w:rsidRPr="003A01B7">
        <w:rPr>
          <w:rFonts w:ascii="Times New Roman" w:hAnsi="Times New Roman" w:cs="Times New Roman"/>
          <w:sz w:val="24"/>
          <w:szCs w:val="24"/>
        </w:rPr>
        <w:t>A képzés célja, hogy felkészítse a szakembereket a PTSD tüneteit mutató emberekkel való segítő munká</w:t>
      </w:r>
      <w:r>
        <w:rPr>
          <w:rFonts w:ascii="Times New Roman" w:hAnsi="Times New Roman" w:cs="Times New Roman"/>
          <w:sz w:val="24"/>
          <w:szCs w:val="24"/>
        </w:rPr>
        <w:t xml:space="preserve">ra, mivel ezt </w:t>
      </w:r>
      <w:r w:rsidRPr="003A01B7">
        <w:rPr>
          <w:rFonts w:ascii="Times New Roman" w:hAnsi="Times New Roman" w:cs="Times New Roman"/>
          <w:sz w:val="24"/>
          <w:szCs w:val="24"/>
        </w:rPr>
        <w:t>esetenként a segítőkben élő sztereotípiák és előítéletek is nehezítik, valamint a jelenséggel kapcsolatos tájékozatlanság, és az a kihívás, amit a jelenség a seg</w:t>
      </w:r>
      <w:r>
        <w:rPr>
          <w:rFonts w:ascii="Times New Roman" w:hAnsi="Times New Roman" w:cs="Times New Roman"/>
          <w:sz w:val="24"/>
          <w:szCs w:val="24"/>
        </w:rPr>
        <w:t>ítő kapcsolatban okoz számukra.</w:t>
      </w:r>
    </w:p>
    <w:p w:rsidR="00D904C0" w:rsidRDefault="00D904C0" w:rsidP="00D904C0">
      <w:pPr>
        <w:spacing w:line="360" w:lineRule="auto"/>
        <w:jc w:val="both"/>
        <w:rPr>
          <w:rFonts w:ascii="Times New Roman" w:hAnsi="Times New Roman" w:cs="Times New Roman"/>
          <w:sz w:val="24"/>
          <w:szCs w:val="24"/>
        </w:rPr>
      </w:pPr>
      <w:r>
        <w:rPr>
          <w:rFonts w:ascii="Times New Roman" w:hAnsi="Times New Roman" w:cs="Times New Roman"/>
          <w:sz w:val="24"/>
          <w:szCs w:val="24"/>
        </w:rPr>
        <w:t>Óraszám: 30</w:t>
      </w:r>
      <w:r w:rsidRPr="003A01B7">
        <w:rPr>
          <w:rFonts w:ascii="Times New Roman" w:hAnsi="Times New Roman" w:cs="Times New Roman"/>
          <w:sz w:val="24"/>
          <w:szCs w:val="24"/>
        </w:rPr>
        <w:t xml:space="preserve"> óra Pontszám: 35 pont Előadó: </w:t>
      </w:r>
      <w:r>
        <w:rPr>
          <w:rFonts w:ascii="Times New Roman" w:hAnsi="Times New Roman" w:cs="Times New Roman"/>
          <w:sz w:val="24"/>
          <w:szCs w:val="24"/>
        </w:rPr>
        <w:t>Hoffmann Krisztina</w:t>
      </w:r>
    </w:p>
    <w:p w:rsidR="00D904C0" w:rsidRPr="003F0A54" w:rsidRDefault="00D904C0" w:rsidP="00D904C0">
      <w:pPr>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2017-ben két csoportban összesen 25 fő vett részt.</w:t>
      </w:r>
    </w:p>
    <w:p w:rsidR="00D904C0" w:rsidRDefault="00D904C0" w:rsidP="00D904C0">
      <w:pPr>
        <w:spacing w:line="360" w:lineRule="auto"/>
        <w:jc w:val="both"/>
        <w:rPr>
          <w:rFonts w:ascii="Times New Roman" w:hAnsi="Times New Roman" w:cs="Times New Roman"/>
          <w:b/>
          <w:sz w:val="24"/>
          <w:szCs w:val="24"/>
        </w:rPr>
      </w:pPr>
    </w:p>
    <w:p w:rsidR="00D904C0" w:rsidRPr="00326352" w:rsidRDefault="00D904C0" w:rsidP="00D904C0">
      <w:pPr>
        <w:spacing w:line="360" w:lineRule="auto"/>
        <w:jc w:val="both"/>
        <w:rPr>
          <w:rFonts w:ascii="Times New Roman" w:hAnsi="Times New Roman" w:cs="Times New Roman"/>
          <w:b/>
          <w:sz w:val="24"/>
          <w:szCs w:val="24"/>
        </w:rPr>
      </w:pPr>
      <w:r w:rsidRPr="00326352">
        <w:rPr>
          <w:rFonts w:ascii="Times New Roman" w:hAnsi="Times New Roman" w:cs="Times New Roman"/>
          <w:b/>
          <w:sz w:val="24"/>
          <w:szCs w:val="24"/>
        </w:rPr>
        <w:t>SZAKMAI MŰHELYEK</w:t>
      </w:r>
    </w:p>
    <w:p w:rsidR="00D904C0" w:rsidRPr="00326352" w:rsidRDefault="00D904C0" w:rsidP="00D904C0">
      <w:pPr>
        <w:spacing w:line="360" w:lineRule="auto"/>
        <w:jc w:val="both"/>
        <w:rPr>
          <w:rFonts w:ascii="Times New Roman" w:hAnsi="Times New Roman" w:cs="Times New Roman"/>
          <w:sz w:val="24"/>
          <w:szCs w:val="24"/>
        </w:rPr>
      </w:pPr>
      <w:r w:rsidRPr="00326352">
        <w:rPr>
          <w:rFonts w:ascii="Times New Roman" w:hAnsi="Times New Roman" w:cs="Times New Roman"/>
          <w:sz w:val="24"/>
          <w:szCs w:val="24"/>
        </w:rPr>
        <w:t xml:space="preserve">Akkreditált szakmai műhelyeinken – melyekről a műhelyvezetők írnak részletesebben – 2017-ben a három szakmai műhelyen összesen </w:t>
      </w:r>
      <w:r>
        <w:rPr>
          <w:rFonts w:ascii="Times New Roman" w:hAnsi="Times New Roman" w:cs="Times New Roman"/>
          <w:sz w:val="24"/>
          <w:szCs w:val="24"/>
        </w:rPr>
        <w:t>kb. 40</w:t>
      </w:r>
      <w:r w:rsidRPr="00326352">
        <w:rPr>
          <w:rFonts w:ascii="Times New Roman" w:hAnsi="Times New Roman" w:cs="Times New Roman"/>
          <w:sz w:val="24"/>
          <w:szCs w:val="24"/>
        </w:rPr>
        <w:t xml:space="preserve"> fő vett részt.</w:t>
      </w:r>
    </w:p>
    <w:p w:rsidR="00D904C0" w:rsidRDefault="00D904C0" w:rsidP="00D904C0">
      <w:pPr>
        <w:spacing w:line="360" w:lineRule="auto"/>
        <w:jc w:val="both"/>
        <w:rPr>
          <w:rFonts w:ascii="Times New Roman" w:hAnsi="Times New Roman" w:cs="Times New Roman"/>
          <w:b/>
          <w:sz w:val="24"/>
          <w:szCs w:val="24"/>
        </w:rPr>
      </w:pPr>
    </w:p>
    <w:p w:rsidR="00D904C0" w:rsidRPr="008C66FF" w:rsidRDefault="00D904C0" w:rsidP="00D904C0">
      <w:pPr>
        <w:spacing w:line="360" w:lineRule="auto"/>
        <w:jc w:val="both"/>
        <w:rPr>
          <w:rFonts w:ascii="Times New Roman" w:hAnsi="Times New Roman" w:cs="Times New Roman"/>
          <w:b/>
          <w:sz w:val="24"/>
          <w:szCs w:val="24"/>
        </w:rPr>
      </w:pPr>
      <w:r w:rsidRPr="008C66FF">
        <w:rPr>
          <w:rFonts w:ascii="Times New Roman" w:hAnsi="Times New Roman" w:cs="Times New Roman"/>
          <w:b/>
          <w:sz w:val="24"/>
          <w:szCs w:val="24"/>
        </w:rPr>
        <w:t>PÁLYÁZATI PROGRAMOKBÓL MEGVALÓSULT KÉPZÉSEK</w:t>
      </w:r>
    </w:p>
    <w:p w:rsidR="00D904C0" w:rsidRPr="007C1334" w:rsidRDefault="00D904C0" w:rsidP="00D904C0">
      <w:pPr>
        <w:spacing w:line="360" w:lineRule="auto"/>
        <w:jc w:val="both"/>
        <w:rPr>
          <w:rFonts w:ascii="Times New Roman" w:hAnsi="Times New Roman" w:cs="Times New Roman"/>
          <w:b/>
          <w:i/>
          <w:sz w:val="24"/>
          <w:szCs w:val="24"/>
        </w:rPr>
      </w:pPr>
      <w:r w:rsidRPr="007C1334">
        <w:rPr>
          <w:rFonts w:ascii="Times New Roman" w:hAnsi="Times New Roman" w:cs="Times New Roman"/>
          <w:b/>
          <w:i/>
          <w:sz w:val="24"/>
          <w:szCs w:val="24"/>
        </w:rPr>
        <w:t xml:space="preserve">A Szakmai </w:t>
      </w:r>
      <w:r>
        <w:rPr>
          <w:rFonts w:ascii="Times New Roman" w:hAnsi="Times New Roman" w:cs="Times New Roman"/>
          <w:b/>
          <w:i/>
          <w:sz w:val="24"/>
          <w:szCs w:val="24"/>
        </w:rPr>
        <w:t>személyiség</w:t>
      </w:r>
      <w:r w:rsidRPr="007C1334">
        <w:rPr>
          <w:rFonts w:ascii="Times New Roman" w:hAnsi="Times New Roman" w:cs="Times New Roman"/>
          <w:b/>
          <w:i/>
          <w:sz w:val="24"/>
          <w:szCs w:val="24"/>
        </w:rPr>
        <w:t>fejlesztés, tréning szociális munkásoknak</w:t>
      </w:r>
    </w:p>
    <w:p w:rsidR="00D904C0" w:rsidRDefault="00D904C0" w:rsidP="00D90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KAB pályázatok keretében két szakmai </w:t>
      </w:r>
      <w:proofErr w:type="gramStart"/>
      <w:r>
        <w:rPr>
          <w:rFonts w:ascii="Times New Roman" w:hAnsi="Times New Roman" w:cs="Times New Roman"/>
          <w:sz w:val="24"/>
          <w:szCs w:val="24"/>
        </w:rPr>
        <w:t>teamnek</w:t>
      </w:r>
      <w:proofErr w:type="gramEnd"/>
      <w:r>
        <w:rPr>
          <w:rFonts w:ascii="Times New Roman" w:hAnsi="Times New Roman" w:cs="Times New Roman"/>
          <w:sz w:val="24"/>
          <w:szCs w:val="24"/>
        </w:rPr>
        <w:t xml:space="preserve"> – Előd éjjeli menedékhely és a Könyves éjjeli menedékhely szakmai team - is lehetősége volt részt venni egy szakmai személyiségfejlesztő tréningen. </w:t>
      </w:r>
      <w:r w:rsidRPr="00405431">
        <w:rPr>
          <w:rFonts w:ascii="Times New Roman" w:hAnsi="Times New Roman" w:cs="Times New Roman"/>
          <w:sz w:val="24"/>
          <w:szCs w:val="24"/>
        </w:rPr>
        <w:t>A tréning célja, hogy a BMSZKI-</w:t>
      </w:r>
      <w:proofErr w:type="spellStart"/>
      <w:r w:rsidRPr="00405431">
        <w:rPr>
          <w:rFonts w:ascii="Times New Roman" w:hAnsi="Times New Roman" w:cs="Times New Roman"/>
          <w:sz w:val="24"/>
          <w:szCs w:val="24"/>
        </w:rPr>
        <w:t>nál</w:t>
      </w:r>
      <w:proofErr w:type="spellEnd"/>
      <w:r w:rsidRPr="00405431">
        <w:rPr>
          <w:rFonts w:ascii="Times New Roman" w:hAnsi="Times New Roman" w:cs="Times New Roman"/>
          <w:sz w:val="24"/>
          <w:szCs w:val="24"/>
        </w:rPr>
        <w:t xml:space="preserve"> dolgozó segítő szakemberek megismerjék az </w:t>
      </w:r>
      <w:proofErr w:type="spellStart"/>
      <w:r w:rsidRPr="00405431">
        <w:rPr>
          <w:rFonts w:ascii="Times New Roman" w:hAnsi="Times New Roman" w:cs="Times New Roman"/>
          <w:sz w:val="24"/>
          <w:szCs w:val="24"/>
        </w:rPr>
        <w:t>addikciók</w:t>
      </w:r>
      <w:proofErr w:type="spellEnd"/>
      <w:r w:rsidRPr="00405431">
        <w:rPr>
          <w:rFonts w:ascii="Times New Roman" w:hAnsi="Times New Roman" w:cs="Times New Roman"/>
          <w:sz w:val="24"/>
          <w:szCs w:val="24"/>
        </w:rPr>
        <w:t xml:space="preserve"> széles </w:t>
      </w:r>
      <w:proofErr w:type="gramStart"/>
      <w:r w:rsidRPr="00405431">
        <w:rPr>
          <w:rFonts w:ascii="Times New Roman" w:hAnsi="Times New Roman" w:cs="Times New Roman"/>
          <w:sz w:val="24"/>
          <w:szCs w:val="24"/>
        </w:rPr>
        <w:t>spektrumát</w:t>
      </w:r>
      <w:proofErr w:type="gramEnd"/>
      <w:r>
        <w:rPr>
          <w:rFonts w:ascii="Times New Roman" w:hAnsi="Times New Roman" w:cs="Times New Roman"/>
          <w:sz w:val="24"/>
          <w:szCs w:val="24"/>
        </w:rPr>
        <w:t xml:space="preserve">, </w:t>
      </w:r>
      <w:r w:rsidRPr="00405431">
        <w:rPr>
          <w:rFonts w:ascii="Times New Roman" w:hAnsi="Times New Roman" w:cs="Times New Roman"/>
          <w:sz w:val="24"/>
          <w:szCs w:val="24"/>
        </w:rPr>
        <w:t>valamint a változás modelljét és a beavatkozási lehetőségeket. A tréninget kettős csoportvezetéssel, 30</w:t>
      </w:r>
      <w:r>
        <w:rPr>
          <w:rFonts w:ascii="Times New Roman" w:hAnsi="Times New Roman" w:cs="Times New Roman"/>
          <w:sz w:val="24"/>
          <w:szCs w:val="24"/>
        </w:rPr>
        <w:t xml:space="preserve"> - 30</w:t>
      </w:r>
      <w:r w:rsidRPr="00405431">
        <w:rPr>
          <w:rFonts w:ascii="Times New Roman" w:hAnsi="Times New Roman" w:cs="Times New Roman"/>
          <w:sz w:val="24"/>
          <w:szCs w:val="24"/>
        </w:rPr>
        <w:t xml:space="preserve"> órás k</w:t>
      </w:r>
      <w:r>
        <w:rPr>
          <w:rFonts w:ascii="Times New Roman" w:hAnsi="Times New Roman" w:cs="Times New Roman"/>
          <w:sz w:val="24"/>
          <w:szCs w:val="24"/>
        </w:rPr>
        <w:t>épzés formájában valósult meg.</w:t>
      </w:r>
      <w:r w:rsidRPr="00405431">
        <w:rPr>
          <w:rFonts w:ascii="Times New Roman" w:hAnsi="Times New Roman" w:cs="Times New Roman"/>
          <w:sz w:val="24"/>
          <w:szCs w:val="24"/>
        </w:rPr>
        <w:t xml:space="preserve"> </w:t>
      </w:r>
    </w:p>
    <w:p w:rsidR="00D904C0" w:rsidRDefault="00D904C0" w:rsidP="00D904C0">
      <w:pPr>
        <w:rPr>
          <w:rFonts w:ascii="Times New Roman" w:hAnsi="Times New Roman" w:cs="Times New Roman"/>
          <w:b/>
          <w:i/>
          <w:sz w:val="24"/>
          <w:szCs w:val="24"/>
        </w:rPr>
      </w:pPr>
      <w:proofErr w:type="spellStart"/>
      <w:r w:rsidRPr="001A10AB">
        <w:rPr>
          <w:rFonts w:ascii="Times New Roman" w:hAnsi="Times New Roman" w:cs="Times New Roman"/>
          <w:b/>
          <w:i/>
          <w:sz w:val="24"/>
          <w:szCs w:val="24"/>
        </w:rPr>
        <w:t>Facilitátor</w:t>
      </w:r>
      <w:proofErr w:type="spellEnd"/>
      <w:r w:rsidRPr="001A10AB">
        <w:rPr>
          <w:rFonts w:ascii="Times New Roman" w:hAnsi="Times New Roman" w:cs="Times New Roman"/>
          <w:b/>
          <w:i/>
          <w:sz w:val="24"/>
          <w:szCs w:val="24"/>
        </w:rPr>
        <w:t xml:space="preserve"> képzés – a jóvátételi eljárás levezetése </w:t>
      </w:r>
    </w:p>
    <w:p w:rsidR="00D904C0" w:rsidRDefault="00D904C0" w:rsidP="00D904C0">
      <w:pPr>
        <w:spacing w:line="360" w:lineRule="auto"/>
        <w:jc w:val="both"/>
        <w:rPr>
          <w:rFonts w:ascii="Times New Roman" w:hAnsi="Times New Roman" w:cs="Times New Roman"/>
          <w:sz w:val="24"/>
          <w:szCs w:val="24"/>
        </w:rPr>
      </w:pPr>
      <w:r w:rsidRPr="001A10AB">
        <w:rPr>
          <w:rFonts w:ascii="Times New Roman" w:hAnsi="Times New Roman" w:cs="Times New Roman"/>
          <w:sz w:val="24"/>
          <w:szCs w:val="24"/>
        </w:rPr>
        <w:t>Bűnmegelőzés és áldozatsegítés a hajléktalan-ellátásban</w:t>
      </w:r>
      <w:r>
        <w:rPr>
          <w:rFonts w:ascii="Times New Roman" w:hAnsi="Times New Roman" w:cs="Times New Roman"/>
          <w:sz w:val="24"/>
          <w:szCs w:val="24"/>
        </w:rPr>
        <w:t xml:space="preserve"> pályázati program keretében valósult meg a „</w:t>
      </w:r>
      <w:proofErr w:type="spellStart"/>
      <w:r>
        <w:rPr>
          <w:rFonts w:ascii="Times New Roman" w:hAnsi="Times New Roman" w:cs="Times New Roman"/>
          <w:sz w:val="24"/>
          <w:szCs w:val="24"/>
        </w:rPr>
        <w:t>Facilitátor</w:t>
      </w:r>
      <w:proofErr w:type="spellEnd"/>
      <w:r>
        <w:rPr>
          <w:rFonts w:ascii="Times New Roman" w:hAnsi="Times New Roman" w:cs="Times New Roman"/>
          <w:sz w:val="24"/>
          <w:szCs w:val="24"/>
        </w:rPr>
        <w:t xml:space="preserve"> képzés – a jóvátételi eljárás levezetése” című szakmai személyiségfoglalkozás.</w:t>
      </w:r>
    </w:p>
    <w:p w:rsidR="00D904C0" w:rsidRDefault="00D904C0" w:rsidP="00D904C0">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A szakmai személyiségfoglalkozást a Család, Gyermek és Ifjúság Kiemelkedően Közhasznú egyesület </w:t>
      </w:r>
      <w:proofErr w:type="gramStart"/>
      <w:r>
        <w:rPr>
          <w:rFonts w:ascii="Times New Roman" w:hAnsi="Times New Roman" w:cs="Times New Roman"/>
          <w:sz w:val="24"/>
          <w:szCs w:val="24"/>
        </w:rPr>
        <w:t>kollégái</w:t>
      </w:r>
      <w:proofErr w:type="gramEnd"/>
      <w:r>
        <w:rPr>
          <w:rFonts w:ascii="Times New Roman" w:hAnsi="Times New Roman" w:cs="Times New Roman"/>
          <w:sz w:val="24"/>
          <w:szCs w:val="24"/>
        </w:rPr>
        <w:t xml:space="preserve"> tartották, 30 órában és 20 fő vett részt rajta.</w:t>
      </w:r>
    </w:p>
    <w:p w:rsidR="00D904C0" w:rsidRDefault="00D904C0" w:rsidP="00D904C0">
      <w:pPr>
        <w:rPr>
          <w:rFonts w:ascii="Times New Roman" w:hAnsi="Times New Roman" w:cs="Times New Roman"/>
          <w:b/>
          <w:i/>
          <w:sz w:val="24"/>
          <w:szCs w:val="24"/>
        </w:rPr>
      </w:pPr>
    </w:p>
    <w:p w:rsidR="00D904C0" w:rsidRDefault="00D904C0" w:rsidP="00D904C0">
      <w:pPr>
        <w:rPr>
          <w:rFonts w:ascii="Times New Roman" w:hAnsi="Times New Roman" w:cs="Times New Roman"/>
          <w:b/>
          <w:i/>
          <w:sz w:val="24"/>
          <w:szCs w:val="24"/>
        </w:rPr>
      </w:pPr>
      <w:r>
        <w:rPr>
          <w:rFonts w:ascii="Times New Roman" w:hAnsi="Times New Roman" w:cs="Times New Roman"/>
          <w:b/>
          <w:i/>
          <w:sz w:val="24"/>
          <w:szCs w:val="24"/>
        </w:rPr>
        <w:t>V</w:t>
      </w:r>
      <w:r w:rsidRPr="00EC6532">
        <w:rPr>
          <w:rFonts w:ascii="Times New Roman" w:hAnsi="Times New Roman" w:cs="Times New Roman"/>
          <w:b/>
          <w:i/>
          <w:sz w:val="24"/>
          <w:szCs w:val="24"/>
        </w:rPr>
        <w:t>ezetői szupervízió</w:t>
      </w:r>
    </w:p>
    <w:p w:rsidR="00D904C0" w:rsidRDefault="00D904C0" w:rsidP="00D904C0">
      <w:pPr>
        <w:spacing w:line="360" w:lineRule="auto"/>
        <w:jc w:val="both"/>
        <w:rPr>
          <w:rFonts w:ascii="Times New Roman" w:hAnsi="Times New Roman" w:cs="Times New Roman"/>
          <w:sz w:val="24"/>
          <w:szCs w:val="24"/>
        </w:rPr>
      </w:pPr>
      <w:r w:rsidRPr="00EC6532">
        <w:rPr>
          <w:rFonts w:ascii="Times New Roman" w:hAnsi="Times New Roman" w:cs="Times New Roman"/>
          <w:sz w:val="24"/>
          <w:szCs w:val="24"/>
        </w:rPr>
        <w:t>Bűnmegelőzés és áldozatsegítés a hajléktalan-ellátásban pályázati program keretében</w:t>
      </w:r>
      <w:r>
        <w:rPr>
          <w:rFonts w:ascii="Times New Roman" w:hAnsi="Times New Roman" w:cs="Times New Roman"/>
          <w:sz w:val="24"/>
          <w:szCs w:val="24"/>
        </w:rPr>
        <w:t xml:space="preserve"> adódott meg a lehetőség, hogy a középvezető beosztásban dolgozó </w:t>
      </w:r>
      <w:proofErr w:type="gramStart"/>
      <w:r>
        <w:rPr>
          <w:rFonts w:ascii="Times New Roman" w:hAnsi="Times New Roman" w:cs="Times New Roman"/>
          <w:sz w:val="24"/>
          <w:szCs w:val="24"/>
        </w:rPr>
        <w:t>kollégák</w:t>
      </w:r>
      <w:proofErr w:type="gramEnd"/>
      <w:r>
        <w:rPr>
          <w:rFonts w:ascii="Times New Roman" w:hAnsi="Times New Roman" w:cs="Times New Roman"/>
          <w:sz w:val="24"/>
          <w:szCs w:val="24"/>
        </w:rPr>
        <w:t xml:space="preserve"> egy része részt vehetett szupervízión. </w:t>
      </w:r>
    </w:p>
    <w:p w:rsidR="00D904C0" w:rsidRPr="00E3703C" w:rsidRDefault="00D904C0" w:rsidP="00D90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szupervízió Kovács Éva tartotta, 12 vezető </w:t>
      </w:r>
      <w:proofErr w:type="gramStart"/>
      <w:r>
        <w:rPr>
          <w:rFonts w:ascii="Times New Roman" w:hAnsi="Times New Roman" w:cs="Times New Roman"/>
          <w:sz w:val="24"/>
          <w:szCs w:val="24"/>
        </w:rPr>
        <w:t>kolléga</w:t>
      </w:r>
      <w:proofErr w:type="gramEnd"/>
      <w:r>
        <w:rPr>
          <w:rFonts w:ascii="Times New Roman" w:hAnsi="Times New Roman" w:cs="Times New Roman"/>
          <w:sz w:val="24"/>
          <w:szCs w:val="24"/>
        </w:rPr>
        <w:t xml:space="preserve"> vett részt rajta.</w:t>
      </w:r>
    </w:p>
    <w:p w:rsidR="00D904C0" w:rsidRDefault="00D904C0" w:rsidP="00D904C0">
      <w:pPr>
        <w:rPr>
          <w:rFonts w:ascii="Times New Roman" w:hAnsi="Times New Roman" w:cs="Times New Roman"/>
          <w:b/>
          <w:i/>
          <w:sz w:val="24"/>
          <w:szCs w:val="24"/>
        </w:rPr>
      </w:pPr>
      <w:proofErr w:type="gramStart"/>
      <w:r>
        <w:rPr>
          <w:rFonts w:ascii="Times New Roman" w:hAnsi="Times New Roman" w:cs="Times New Roman"/>
          <w:b/>
          <w:i/>
          <w:sz w:val="24"/>
          <w:szCs w:val="24"/>
        </w:rPr>
        <w:t>T</w:t>
      </w:r>
      <w:r w:rsidRPr="00EC6532">
        <w:rPr>
          <w:rFonts w:ascii="Times New Roman" w:hAnsi="Times New Roman" w:cs="Times New Roman"/>
          <w:b/>
          <w:i/>
          <w:sz w:val="24"/>
          <w:szCs w:val="24"/>
        </w:rPr>
        <w:t>eam</w:t>
      </w:r>
      <w:proofErr w:type="gramEnd"/>
      <w:r w:rsidRPr="00EC6532">
        <w:rPr>
          <w:rFonts w:ascii="Times New Roman" w:hAnsi="Times New Roman" w:cs="Times New Roman"/>
          <w:b/>
          <w:i/>
          <w:sz w:val="24"/>
          <w:szCs w:val="24"/>
        </w:rPr>
        <w:t xml:space="preserve"> szupervízió</w:t>
      </w:r>
    </w:p>
    <w:p w:rsidR="00D904C0" w:rsidRDefault="00D904C0" w:rsidP="001F40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Két szakmai </w:t>
      </w:r>
      <w:proofErr w:type="gramStart"/>
      <w:r>
        <w:rPr>
          <w:rFonts w:ascii="Times New Roman" w:hAnsi="Times New Roman" w:cs="Times New Roman"/>
          <w:sz w:val="24"/>
          <w:szCs w:val="24"/>
        </w:rPr>
        <w:t>teamnek</w:t>
      </w:r>
      <w:proofErr w:type="gramEnd"/>
      <w:r>
        <w:rPr>
          <w:rFonts w:ascii="Times New Roman" w:hAnsi="Times New Roman" w:cs="Times New Roman"/>
          <w:sz w:val="24"/>
          <w:szCs w:val="24"/>
        </w:rPr>
        <w:t xml:space="preserve"> sikerült részt vennie a </w:t>
      </w:r>
      <w:r w:rsidRPr="00EC6532">
        <w:rPr>
          <w:rFonts w:ascii="Times New Roman" w:hAnsi="Times New Roman" w:cs="Times New Roman"/>
          <w:sz w:val="24"/>
          <w:szCs w:val="24"/>
        </w:rPr>
        <w:t>Bűnmegelőzés és áldozatsegítés a hajléktalan-ellátásban pályázati program keretében</w:t>
      </w:r>
      <w:r>
        <w:rPr>
          <w:rFonts w:ascii="Times New Roman" w:hAnsi="Times New Roman" w:cs="Times New Roman"/>
          <w:sz w:val="24"/>
          <w:szCs w:val="24"/>
        </w:rPr>
        <w:t xml:space="preserve"> csoportos szupervízión, a Dózsa éjjeli menedékhely és a Kálvária átmeneti gondozóház teamje. A szupervíziós alkalmakat Hoffmann Kriszta tartotta. </w:t>
      </w:r>
    </w:p>
    <w:p w:rsidR="00D904C0" w:rsidRPr="00405431" w:rsidRDefault="00D904C0" w:rsidP="00D904C0">
      <w:pPr>
        <w:spacing w:line="360" w:lineRule="auto"/>
        <w:jc w:val="both"/>
        <w:rPr>
          <w:rFonts w:ascii="Times New Roman" w:hAnsi="Times New Roman" w:cs="Times New Roman"/>
          <w:sz w:val="24"/>
          <w:szCs w:val="24"/>
          <w:highlight w:val="yellow"/>
        </w:rPr>
      </w:pPr>
      <w:r w:rsidRPr="00405431">
        <w:rPr>
          <w:rFonts w:ascii="Times New Roman" w:hAnsi="Times New Roman" w:cs="Times New Roman"/>
          <w:sz w:val="24"/>
          <w:szCs w:val="24"/>
          <w:highlight w:val="yellow"/>
        </w:rPr>
        <w:br w:type="page"/>
      </w:r>
    </w:p>
    <w:p w:rsidR="00D904C0" w:rsidRPr="002C498C" w:rsidRDefault="00D904C0" w:rsidP="00D904C0">
      <w:pPr>
        <w:spacing w:line="360" w:lineRule="auto"/>
        <w:jc w:val="both"/>
        <w:rPr>
          <w:rFonts w:ascii="Times New Roman" w:hAnsi="Times New Roman" w:cs="Times New Roman"/>
          <w:b/>
          <w:smallCaps/>
          <w:sz w:val="32"/>
          <w:szCs w:val="32"/>
        </w:rPr>
      </w:pPr>
      <w:r w:rsidRPr="002C498C">
        <w:rPr>
          <w:rFonts w:ascii="Times New Roman" w:hAnsi="Times New Roman" w:cs="Times New Roman"/>
          <w:b/>
          <w:smallCaps/>
          <w:sz w:val="32"/>
          <w:szCs w:val="32"/>
        </w:rPr>
        <w:t xml:space="preserve">A BMSZKI online kommunikációja </w:t>
      </w:r>
    </w:p>
    <w:p w:rsidR="00D904C0" w:rsidRPr="002C498C" w:rsidRDefault="00D904C0" w:rsidP="00D904C0">
      <w:pPr>
        <w:spacing w:line="360" w:lineRule="auto"/>
        <w:jc w:val="both"/>
        <w:rPr>
          <w:rFonts w:ascii="Times New Roman" w:hAnsi="Times New Roman" w:cs="Times New Roman"/>
          <w:b/>
          <w:i/>
          <w:sz w:val="24"/>
          <w:szCs w:val="24"/>
        </w:rPr>
      </w:pPr>
      <w:r w:rsidRPr="002C498C">
        <w:rPr>
          <w:rFonts w:ascii="Times New Roman" w:hAnsi="Times New Roman" w:cs="Times New Roman"/>
          <w:b/>
          <w:i/>
          <w:sz w:val="24"/>
          <w:szCs w:val="24"/>
        </w:rPr>
        <w:t>Honlap</w:t>
      </w:r>
    </w:p>
    <w:p w:rsidR="00D904C0" w:rsidRPr="002C498C" w:rsidRDefault="00D904C0" w:rsidP="00D904C0">
      <w:pPr>
        <w:spacing w:line="360" w:lineRule="auto"/>
        <w:jc w:val="both"/>
        <w:rPr>
          <w:rFonts w:ascii="Times New Roman" w:hAnsi="Times New Roman" w:cs="Times New Roman"/>
          <w:sz w:val="24"/>
          <w:szCs w:val="24"/>
        </w:rPr>
      </w:pPr>
      <w:r w:rsidRPr="002C498C">
        <w:rPr>
          <w:rFonts w:ascii="Times New Roman" w:hAnsi="Times New Roman" w:cs="Times New Roman"/>
          <w:sz w:val="24"/>
          <w:szCs w:val="24"/>
        </w:rPr>
        <w:t xml:space="preserve">A BMSZKI weboldala a www.bmszki.hu címen érhető el, a nemzetközi érdeklődésre számot tartó tartalmak angolul is elérhetőek. Az oldal </w:t>
      </w:r>
      <w:r>
        <w:rPr>
          <w:rFonts w:ascii="Times New Roman" w:hAnsi="Times New Roman" w:cs="Times New Roman"/>
          <w:sz w:val="24"/>
          <w:szCs w:val="24"/>
        </w:rPr>
        <w:t>folyamatosan frissül</w:t>
      </w:r>
      <w:r w:rsidRPr="002C498C">
        <w:rPr>
          <w:rFonts w:ascii="Times New Roman" w:hAnsi="Times New Roman" w:cs="Times New Roman"/>
          <w:sz w:val="24"/>
          <w:szCs w:val="24"/>
        </w:rPr>
        <w:t>, különösen a Hirdetmények, ill. az Álláslehetőségek oldal tartalma változott. 2017-ben</w:t>
      </w:r>
      <w:r>
        <w:rPr>
          <w:rFonts w:ascii="Times New Roman" w:hAnsi="Times New Roman" w:cs="Times New Roman"/>
          <w:sz w:val="24"/>
          <w:szCs w:val="24"/>
        </w:rPr>
        <w:t xml:space="preserve"> az oldal </w:t>
      </w:r>
      <w:proofErr w:type="spellStart"/>
      <w:r>
        <w:rPr>
          <w:rFonts w:ascii="Times New Roman" w:hAnsi="Times New Roman" w:cs="Times New Roman"/>
          <w:sz w:val="24"/>
          <w:szCs w:val="24"/>
        </w:rPr>
        <w:t>reszponzív</w:t>
      </w:r>
      <w:proofErr w:type="spellEnd"/>
      <w:r>
        <w:rPr>
          <w:rFonts w:ascii="Times New Roman" w:hAnsi="Times New Roman" w:cs="Times New Roman"/>
          <w:sz w:val="24"/>
          <w:szCs w:val="24"/>
        </w:rPr>
        <w:t xml:space="preserve"> lett, így bármilyen eszközről elérhető. </w:t>
      </w:r>
    </w:p>
    <w:p w:rsidR="00D904C0" w:rsidRDefault="00D904C0" w:rsidP="00D904C0">
      <w:pPr>
        <w:spacing w:line="360" w:lineRule="auto"/>
        <w:jc w:val="both"/>
        <w:rPr>
          <w:rFonts w:ascii="Times New Roman" w:hAnsi="Times New Roman" w:cs="Times New Roman"/>
          <w:sz w:val="24"/>
          <w:szCs w:val="24"/>
        </w:rPr>
      </w:pPr>
      <w:r w:rsidRPr="002C498C">
        <w:rPr>
          <w:rFonts w:ascii="Times New Roman" w:hAnsi="Times New Roman" w:cs="Times New Roman"/>
          <w:sz w:val="24"/>
          <w:szCs w:val="24"/>
        </w:rPr>
        <w:t xml:space="preserve">A Google </w:t>
      </w:r>
      <w:proofErr w:type="spellStart"/>
      <w:r w:rsidRPr="002C498C">
        <w:rPr>
          <w:rFonts w:ascii="Times New Roman" w:hAnsi="Times New Roman" w:cs="Times New Roman"/>
          <w:sz w:val="24"/>
          <w:szCs w:val="24"/>
        </w:rPr>
        <w:t>Analytics</w:t>
      </w:r>
      <w:proofErr w:type="spellEnd"/>
      <w:r w:rsidRPr="002C498C">
        <w:rPr>
          <w:rFonts w:ascii="Times New Roman" w:hAnsi="Times New Roman" w:cs="Times New Roman"/>
          <w:sz w:val="24"/>
          <w:szCs w:val="24"/>
        </w:rPr>
        <w:t xml:space="preserve"> szerint az oldalt 201</w:t>
      </w:r>
      <w:r>
        <w:rPr>
          <w:rFonts w:ascii="Times New Roman" w:hAnsi="Times New Roman" w:cs="Times New Roman"/>
          <w:sz w:val="24"/>
          <w:szCs w:val="24"/>
        </w:rPr>
        <w:t>7</w:t>
      </w:r>
      <w:r w:rsidRPr="002C498C">
        <w:rPr>
          <w:rFonts w:ascii="Times New Roman" w:hAnsi="Times New Roman" w:cs="Times New Roman"/>
          <w:sz w:val="24"/>
          <w:szCs w:val="24"/>
        </w:rPr>
        <w:t xml:space="preserve">. január 1. és december 31 között 53 344 felhasználó látogatta meg. </w:t>
      </w:r>
    </w:p>
    <w:p w:rsidR="00D904C0" w:rsidRPr="002B41E7" w:rsidRDefault="00D904C0" w:rsidP="00D904C0">
      <w:pPr>
        <w:spacing w:line="360" w:lineRule="auto"/>
        <w:jc w:val="both"/>
        <w:rPr>
          <w:rFonts w:ascii="Times New Roman" w:hAnsi="Times New Roman" w:cs="Times New Roman"/>
          <w:b/>
          <w:i/>
          <w:sz w:val="24"/>
          <w:szCs w:val="24"/>
        </w:rPr>
      </w:pPr>
      <w:r w:rsidRPr="002B41E7">
        <w:rPr>
          <w:rFonts w:ascii="Times New Roman" w:hAnsi="Times New Roman" w:cs="Times New Roman"/>
          <w:b/>
          <w:i/>
          <w:sz w:val="24"/>
          <w:szCs w:val="24"/>
        </w:rPr>
        <w:t>Hivatalos FB oldal</w:t>
      </w:r>
    </w:p>
    <w:p w:rsidR="00D904C0" w:rsidRDefault="00D904C0" w:rsidP="00D904C0">
      <w:pPr>
        <w:spacing w:line="360" w:lineRule="auto"/>
        <w:jc w:val="both"/>
        <w:rPr>
          <w:rFonts w:ascii="Times New Roman" w:hAnsi="Times New Roman" w:cs="Times New Roman"/>
          <w:sz w:val="24"/>
          <w:szCs w:val="24"/>
        </w:rPr>
      </w:pPr>
      <w:r w:rsidRPr="002B41E7">
        <w:rPr>
          <w:rFonts w:ascii="Times New Roman" w:hAnsi="Times New Roman" w:cs="Times New Roman"/>
          <w:sz w:val="24"/>
          <w:szCs w:val="24"/>
        </w:rPr>
        <w:t>A BMSZKI hivatalos FB oldalát 2012-ben hoztuk létre. Híreket, hirdetményeket szoktunk megosztani. A beszámoló készítésekor oldalunkat 1</w:t>
      </w:r>
      <w:r w:rsidR="002B41E7" w:rsidRPr="002B41E7">
        <w:rPr>
          <w:rFonts w:ascii="Times New Roman" w:hAnsi="Times New Roman" w:cs="Times New Roman"/>
          <w:sz w:val="24"/>
          <w:szCs w:val="24"/>
        </w:rPr>
        <w:t>455</w:t>
      </w:r>
      <w:r w:rsidRPr="002B41E7">
        <w:rPr>
          <w:rFonts w:ascii="Times New Roman" w:hAnsi="Times New Roman" w:cs="Times New Roman"/>
          <w:sz w:val="24"/>
          <w:szCs w:val="24"/>
        </w:rPr>
        <w:t xml:space="preserve"> FB felhasználó „k</w:t>
      </w:r>
      <w:r w:rsidR="002B41E7" w:rsidRPr="002B41E7">
        <w:rPr>
          <w:rFonts w:ascii="Times New Roman" w:hAnsi="Times New Roman" w:cs="Times New Roman"/>
          <w:sz w:val="24"/>
          <w:szCs w:val="24"/>
        </w:rPr>
        <w:t>öveti"</w:t>
      </w:r>
      <w:r w:rsidRPr="002B41E7">
        <w:rPr>
          <w:rFonts w:ascii="Times New Roman" w:hAnsi="Times New Roman" w:cs="Times New Roman"/>
          <w:sz w:val="24"/>
          <w:szCs w:val="24"/>
        </w:rPr>
        <w:t>, a k</w:t>
      </w:r>
      <w:r w:rsidR="002B41E7" w:rsidRPr="002B41E7">
        <w:rPr>
          <w:rFonts w:ascii="Times New Roman" w:hAnsi="Times New Roman" w:cs="Times New Roman"/>
          <w:sz w:val="24"/>
          <w:szCs w:val="24"/>
        </w:rPr>
        <w:t>övetők száma egy év alatt 255</w:t>
      </w:r>
      <w:r w:rsidRPr="002B41E7">
        <w:rPr>
          <w:rFonts w:ascii="Times New Roman" w:hAnsi="Times New Roman" w:cs="Times New Roman"/>
          <w:sz w:val="24"/>
          <w:szCs w:val="24"/>
        </w:rPr>
        <w:t xml:space="preserve"> fővel emelkedett.</w:t>
      </w:r>
    </w:p>
    <w:p w:rsidR="002B41E7" w:rsidRPr="002B41E7" w:rsidRDefault="002B41E7" w:rsidP="00D904C0">
      <w:pPr>
        <w:spacing w:line="360" w:lineRule="auto"/>
        <w:jc w:val="both"/>
        <w:rPr>
          <w:rFonts w:ascii="Times New Roman" w:hAnsi="Times New Roman" w:cs="Times New Roman"/>
          <w:b/>
          <w:i/>
          <w:sz w:val="24"/>
          <w:szCs w:val="24"/>
        </w:rPr>
      </w:pPr>
      <w:r w:rsidRPr="002B41E7">
        <w:rPr>
          <w:rFonts w:ascii="Times New Roman" w:hAnsi="Times New Roman" w:cs="Times New Roman"/>
          <w:b/>
          <w:i/>
          <w:sz w:val="24"/>
          <w:szCs w:val="24"/>
        </w:rPr>
        <w:t xml:space="preserve">Kampány </w:t>
      </w:r>
    </w:p>
    <w:p w:rsidR="002B41E7" w:rsidRDefault="002B41E7" w:rsidP="00D904C0">
      <w:pPr>
        <w:spacing w:line="360" w:lineRule="auto"/>
        <w:jc w:val="both"/>
        <w:rPr>
          <w:rFonts w:ascii="Times New Roman" w:hAnsi="Times New Roman" w:cs="Times New Roman"/>
          <w:sz w:val="24"/>
          <w:szCs w:val="24"/>
        </w:rPr>
      </w:pPr>
      <w:r w:rsidRPr="002B41E7">
        <w:rPr>
          <w:rFonts w:ascii="Times New Roman" w:hAnsi="Times New Roman" w:cs="Times New Roman"/>
          <w:sz w:val="24"/>
          <w:szCs w:val="24"/>
        </w:rPr>
        <w:t>2017. március 1. és 2017. augusztus 31. között „Bűnmegelőzés és áldozatsegítés a hajléktalan-ellátásban” címmel, a Belügyminisztérium Nemzeti Bűnmegelőzési Tanácsának támogatásával pályázati programot valósít</w:t>
      </w:r>
      <w:r>
        <w:rPr>
          <w:rFonts w:ascii="Times New Roman" w:hAnsi="Times New Roman" w:cs="Times New Roman"/>
          <w:sz w:val="24"/>
          <w:szCs w:val="24"/>
        </w:rPr>
        <w:t>ottunk</w:t>
      </w:r>
      <w:r w:rsidRPr="002B41E7">
        <w:rPr>
          <w:rFonts w:ascii="Times New Roman" w:hAnsi="Times New Roman" w:cs="Times New Roman"/>
          <w:sz w:val="24"/>
          <w:szCs w:val="24"/>
        </w:rPr>
        <w:t xml:space="preserve"> meg (BM-16-MI-0137).</w:t>
      </w:r>
      <w:r>
        <w:rPr>
          <w:rFonts w:ascii="Times New Roman" w:hAnsi="Times New Roman" w:cs="Times New Roman"/>
          <w:sz w:val="24"/>
          <w:szCs w:val="24"/>
        </w:rPr>
        <w:t xml:space="preserve"> A program része volt egy internetes kampány, melynek keretében 11 – a honlapunkra feltöltött – cikket és egy kisfilmet osztottunk meg a Facebookon keresztül. A kampány anyaga elérhető itt: </w:t>
      </w:r>
      <w:hyperlink r:id="rId8" w:history="1">
        <w:r w:rsidRPr="00146F24">
          <w:rPr>
            <w:rStyle w:val="Hiperhivatkozs"/>
            <w:rFonts w:ascii="Times New Roman" w:hAnsi="Times New Roman" w:cs="Times New Roman"/>
            <w:sz w:val="24"/>
            <w:szCs w:val="24"/>
          </w:rPr>
          <w:t>http://www.bmszki.hu/hu/bunmegelozes-es-aldozatsegites-hajlektalan-ellatasban</w:t>
        </w:r>
      </w:hyperlink>
    </w:p>
    <w:p w:rsidR="005F40B0" w:rsidRDefault="00470D03" w:rsidP="00D90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Egy-egy bejegyzésünk a kampány során 3000-12.000 embert ért el. </w:t>
      </w:r>
    </w:p>
    <w:p w:rsidR="005F40B0" w:rsidRDefault="005F40B0">
      <w:pPr>
        <w:rPr>
          <w:rFonts w:ascii="Times New Roman" w:hAnsi="Times New Roman" w:cs="Times New Roman"/>
          <w:sz w:val="24"/>
          <w:szCs w:val="24"/>
        </w:rPr>
      </w:pPr>
      <w:r>
        <w:rPr>
          <w:rFonts w:ascii="Times New Roman" w:hAnsi="Times New Roman" w:cs="Times New Roman"/>
          <w:sz w:val="24"/>
          <w:szCs w:val="24"/>
        </w:rPr>
        <w:br w:type="page"/>
      </w:r>
    </w:p>
    <w:p w:rsidR="005F40B0" w:rsidRPr="008D2770" w:rsidRDefault="005F40B0" w:rsidP="005F40B0">
      <w:pPr>
        <w:spacing w:line="360" w:lineRule="auto"/>
        <w:jc w:val="both"/>
        <w:rPr>
          <w:rFonts w:ascii="Times New Roman" w:hAnsi="Times New Roman" w:cs="Times New Roman"/>
          <w:b/>
          <w:smallCaps/>
          <w:sz w:val="32"/>
          <w:szCs w:val="32"/>
        </w:rPr>
      </w:pPr>
      <w:r w:rsidRPr="008D2770">
        <w:rPr>
          <w:rFonts w:ascii="Times New Roman" w:hAnsi="Times New Roman" w:cs="Times New Roman"/>
          <w:b/>
          <w:smallCaps/>
          <w:sz w:val="32"/>
          <w:szCs w:val="32"/>
        </w:rPr>
        <w:t xml:space="preserve">SZAKMAI </w:t>
      </w:r>
      <w:r>
        <w:rPr>
          <w:rFonts w:ascii="Times New Roman" w:hAnsi="Times New Roman" w:cs="Times New Roman"/>
          <w:b/>
          <w:smallCaps/>
          <w:sz w:val="32"/>
          <w:szCs w:val="32"/>
        </w:rPr>
        <w:t xml:space="preserve">PROGRAMOK, </w:t>
      </w:r>
      <w:r w:rsidRPr="008D2770">
        <w:rPr>
          <w:rFonts w:ascii="Times New Roman" w:hAnsi="Times New Roman" w:cs="Times New Roman"/>
          <w:b/>
          <w:smallCaps/>
          <w:sz w:val="32"/>
          <w:szCs w:val="32"/>
        </w:rPr>
        <w:t>RENDEZVÉNYEK</w:t>
      </w:r>
    </w:p>
    <w:p w:rsidR="00F57181" w:rsidRPr="00907B68" w:rsidRDefault="00F57181" w:rsidP="00907B68">
      <w:pPr>
        <w:spacing w:line="360" w:lineRule="auto"/>
        <w:jc w:val="both"/>
        <w:rPr>
          <w:rFonts w:ascii="Times New Roman" w:hAnsi="Times New Roman" w:cs="Times New Roman"/>
          <w:b/>
          <w:i/>
          <w:sz w:val="24"/>
          <w:szCs w:val="24"/>
        </w:rPr>
      </w:pPr>
      <w:r w:rsidRPr="00907B68">
        <w:rPr>
          <w:rFonts w:ascii="Times New Roman" w:hAnsi="Times New Roman" w:cs="Times New Roman"/>
          <w:b/>
          <w:i/>
          <w:sz w:val="24"/>
          <w:szCs w:val="24"/>
        </w:rPr>
        <w:t>Múzeumok éjszakája</w:t>
      </w:r>
    </w:p>
    <w:p w:rsidR="0063242E" w:rsidRPr="0063242E" w:rsidRDefault="001F40D1" w:rsidP="0063242E">
      <w:pPr>
        <w:spacing w:line="360" w:lineRule="auto"/>
        <w:jc w:val="both"/>
        <w:rPr>
          <w:rStyle w:val="textexposedshow"/>
          <w:rFonts w:ascii="Times New Roman" w:hAnsi="Times New Roman" w:cs="Times New Roman"/>
          <w:sz w:val="24"/>
          <w:szCs w:val="24"/>
        </w:rPr>
      </w:pPr>
      <w:r w:rsidRPr="0063242E">
        <w:rPr>
          <w:rFonts w:ascii="Times New Roman" w:hAnsi="Times New Roman" w:cs="Times New Roman"/>
          <w:noProof/>
          <w:sz w:val="24"/>
          <w:szCs w:val="24"/>
          <w:lang w:eastAsia="hu-HU"/>
        </w:rPr>
        <w:drawing>
          <wp:anchor distT="0" distB="0" distL="114300" distR="114300" simplePos="0" relativeHeight="251667456" behindDoc="1" locked="0" layoutInCell="1" allowOverlap="1" wp14:anchorId="7FEA5803" wp14:editId="5C3F5A0F">
            <wp:simplePos x="0" y="0"/>
            <wp:positionH relativeFrom="column">
              <wp:posOffset>3425273</wp:posOffset>
            </wp:positionH>
            <wp:positionV relativeFrom="paragraph">
              <wp:posOffset>2167282</wp:posOffset>
            </wp:positionV>
            <wp:extent cx="2297430" cy="1523365"/>
            <wp:effectExtent l="0" t="0" r="7620" b="635"/>
            <wp:wrapTight wrapText="bothSides">
              <wp:wrapPolygon edited="0">
                <wp:start x="0" y="0"/>
                <wp:lineTo x="0" y="21339"/>
                <wp:lineTo x="21493" y="21339"/>
                <wp:lineTo x="21493" y="0"/>
                <wp:lineTo x="0" y="0"/>
              </wp:wrapPolygon>
            </wp:wrapTight>
            <wp:docPr id="11" name="Kép 11" descr="Budapesti Módszertani Szociális Központ és Intézményei (BMSZKI)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dapesti Módszertani Szociális Központ és Intézményei (BMSZKI) fénykép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7430" cy="1523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42E">
        <w:rPr>
          <w:rFonts w:ascii="Times New Roman" w:hAnsi="Times New Roman" w:cs="Times New Roman"/>
          <w:noProof/>
          <w:sz w:val="24"/>
          <w:szCs w:val="24"/>
          <w:lang w:eastAsia="hu-HU"/>
        </w:rPr>
        <w:drawing>
          <wp:anchor distT="0" distB="0" distL="114300" distR="114300" simplePos="0" relativeHeight="251666432" behindDoc="1" locked="0" layoutInCell="1" allowOverlap="1" wp14:anchorId="49A3D4FB" wp14:editId="2D2E81B1">
            <wp:simplePos x="0" y="0"/>
            <wp:positionH relativeFrom="column">
              <wp:posOffset>-1270</wp:posOffset>
            </wp:positionH>
            <wp:positionV relativeFrom="paragraph">
              <wp:posOffset>93842</wp:posOffset>
            </wp:positionV>
            <wp:extent cx="2480767" cy="1645920"/>
            <wp:effectExtent l="0" t="0" r="0" b="0"/>
            <wp:wrapTight wrapText="bothSides">
              <wp:wrapPolygon edited="0">
                <wp:start x="0" y="0"/>
                <wp:lineTo x="0" y="21250"/>
                <wp:lineTo x="21401" y="21250"/>
                <wp:lineTo x="21401" y="0"/>
                <wp:lineTo x="0" y="0"/>
              </wp:wrapPolygon>
            </wp:wrapTight>
            <wp:docPr id="10" name="Kép 10" descr="Budapesti Módszertani Szociális Központ és Intézményei (BMSZKI)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dapesti Módszertani Szociális Központ és Intézményei (BMSZKI) fényké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0767"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42E" w:rsidRPr="0063242E">
        <w:rPr>
          <w:rStyle w:val="textexposedshow"/>
          <w:rFonts w:ascii="Times New Roman" w:hAnsi="Times New Roman" w:cs="Times New Roman"/>
          <w:sz w:val="24"/>
          <w:szCs w:val="24"/>
        </w:rPr>
        <w:t>2017. június 24-én, 15.00 és 22.00 óra között</w:t>
      </w:r>
      <w:r w:rsidR="0063242E" w:rsidRPr="0063242E">
        <w:rPr>
          <w:rStyle w:val="hascaption"/>
          <w:rFonts w:ascii="Times New Roman" w:hAnsi="Times New Roman" w:cs="Times New Roman"/>
          <w:sz w:val="24"/>
          <w:szCs w:val="24"/>
        </w:rPr>
        <w:t xml:space="preserve"> a </w:t>
      </w:r>
      <w:hyperlink r:id="rId11" w:history="1">
        <w:r w:rsidR="0063242E" w:rsidRPr="0063242E">
          <w:rPr>
            <w:rStyle w:val="Hiperhivatkozs"/>
            <w:rFonts w:ascii="Times New Roman" w:hAnsi="Times New Roman" w:cs="Times New Roman"/>
            <w:sz w:val="24"/>
            <w:szCs w:val="24"/>
          </w:rPr>
          <w:t>(BMSZKI)</w:t>
        </w:r>
      </w:hyperlink>
      <w:r w:rsidR="0063242E" w:rsidRPr="0063242E">
        <w:rPr>
          <w:rStyle w:val="hascaption"/>
          <w:rFonts w:ascii="Times New Roman" w:hAnsi="Times New Roman" w:cs="Times New Roman"/>
          <w:sz w:val="24"/>
          <w:szCs w:val="24"/>
        </w:rPr>
        <w:t xml:space="preserve"> a Múzeumok Éjszakáján megnyitotta kapuit az érdeklődők előtt. Kiállításra kerültek művészetterápiás foglalkozások keretében készült alkotások – festmények, rajzok, szobrok. Látogatóink a hajléktalan alkotókkal és szociális munkásokkal közösen maguk is festhettek, </w:t>
      </w:r>
      <w:proofErr w:type="spellStart"/>
      <w:r w:rsidR="0063242E" w:rsidRPr="0063242E">
        <w:rPr>
          <w:rStyle w:val="hascaption"/>
          <w:rFonts w:ascii="Times New Roman" w:hAnsi="Times New Roman" w:cs="Times New Roman"/>
          <w:sz w:val="24"/>
          <w:szCs w:val="24"/>
        </w:rPr>
        <w:t>agyagozhatta</w:t>
      </w:r>
      <w:r w:rsidR="0063242E" w:rsidRPr="0063242E">
        <w:rPr>
          <w:rStyle w:val="textexposedshow"/>
          <w:rFonts w:ascii="Times New Roman" w:hAnsi="Times New Roman" w:cs="Times New Roman"/>
          <w:sz w:val="24"/>
          <w:szCs w:val="24"/>
        </w:rPr>
        <w:t>k</w:t>
      </w:r>
      <w:proofErr w:type="spellEnd"/>
      <w:r w:rsidR="0063242E" w:rsidRPr="0063242E">
        <w:rPr>
          <w:rStyle w:val="textexposedshow"/>
          <w:rFonts w:ascii="Times New Roman" w:hAnsi="Times New Roman" w:cs="Times New Roman"/>
          <w:sz w:val="24"/>
          <w:szCs w:val="24"/>
        </w:rPr>
        <w:t xml:space="preserve">, miközben az </w:t>
      </w:r>
      <w:hyperlink r:id="rId12" w:history="1">
        <w:proofErr w:type="spellStart"/>
        <w:r w:rsidR="0063242E" w:rsidRPr="0063242E">
          <w:rPr>
            <w:rStyle w:val="Hiperhivatkozs"/>
            <w:rFonts w:ascii="Times New Roman" w:hAnsi="Times New Roman" w:cs="Times New Roman"/>
            <w:sz w:val="24"/>
            <w:szCs w:val="24"/>
          </w:rPr>
          <w:t>Írka-fÍRka</w:t>
        </w:r>
        <w:proofErr w:type="spellEnd"/>
      </w:hyperlink>
      <w:r w:rsidR="0063242E" w:rsidRPr="0063242E">
        <w:rPr>
          <w:rStyle w:val="textexposedshow"/>
          <w:rFonts w:ascii="Times New Roman" w:hAnsi="Times New Roman" w:cs="Times New Roman"/>
          <w:sz w:val="24"/>
          <w:szCs w:val="24"/>
        </w:rPr>
        <w:t xml:space="preserve"> zenekar élő-zenei aláfestést biztosított.</w:t>
      </w:r>
    </w:p>
    <w:p w:rsidR="0063242E" w:rsidRPr="0063242E" w:rsidRDefault="0063242E" w:rsidP="0063242E">
      <w:pPr>
        <w:spacing w:line="360" w:lineRule="auto"/>
        <w:jc w:val="both"/>
        <w:rPr>
          <w:rStyle w:val="textexposedshow"/>
          <w:rFonts w:ascii="Times New Roman" w:hAnsi="Times New Roman" w:cs="Times New Roman"/>
          <w:sz w:val="24"/>
          <w:szCs w:val="24"/>
        </w:rPr>
      </w:pPr>
      <w:r w:rsidRPr="0063242E">
        <w:rPr>
          <w:rStyle w:val="textexposedshow"/>
          <w:rFonts w:ascii="Times New Roman" w:hAnsi="Times New Roman" w:cs="Times New Roman"/>
          <w:sz w:val="24"/>
          <w:szCs w:val="24"/>
        </w:rPr>
        <w:t xml:space="preserve">Bejárható volt az épület, amely 1912 óta – több mint egy évszázada – nyújt átmeneti lakhatást a biztonságos otthon nélkül élőknek. A séta résztvevői bepillanthattak a hajléktalan-szállás életébe, és megtekinthették az egykori Népszálló építészeti örökségét – a szűk folyosókról nyíló aprócska szobákat, a zsolnai kutakat, az épület művészi igényességű díszítését. A séta az épület különleges </w:t>
      </w:r>
      <w:proofErr w:type="gramStart"/>
      <w:r w:rsidRPr="0063242E">
        <w:rPr>
          <w:rStyle w:val="textexposedshow"/>
          <w:rFonts w:ascii="Times New Roman" w:hAnsi="Times New Roman" w:cs="Times New Roman"/>
          <w:sz w:val="24"/>
          <w:szCs w:val="24"/>
        </w:rPr>
        <w:t>atmoszférájú</w:t>
      </w:r>
      <w:proofErr w:type="gramEnd"/>
      <w:r w:rsidRPr="0063242E">
        <w:rPr>
          <w:rStyle w:val="textexposedshow"/>
          <w:rFonts w:ascii="Times New Roman" w:hAnsi="Times New Roman" w:cs="Times New Roman"/>
          <w:sz w:val="24"/>
          <w:szCs w:val="24"/>
        </w:rPr>
        <w:t xml:space="preserve"> szegletében, a padláson ért véget. A Padlás Galérián bemutatkozott a </w:t>
      </w:r>
      <w:hyperlink r:id="rId13" w:history="1">
        <w:proofErr w:type="spellStart"/>
        <w:r w:rsidRPr="0063242E">
          <w:rPr>
            <w:rStyle w:val="Hiperhivatkozs"/>
            <w:rFonts w:ascii="Times New Roman" w:hAnsi="Times New Roman" w:cs="Times New Roman"/>
            <w:sz w:val="24"/>
            <w:szCs w:val="24"/>
          </w:rPr>
          <w:t>MyBudapest</w:t>
        </w:r>
        <w:proofErr w:type="spellEnd"/>
        <w:r w:rsidRPr="0063242E">
          <w:rPr>
            <w:rStyle w:val="Hiperhivatkozs"/>
            <w:rFonts w:ascii="Times New Roman" w:hAnsi="Times New Roman" w:cs="Times New Roman"/>
            <w:sz w:val="24"/>
            <w:szCs w:val="24"/>
          </w:rPr>
          <w:t xml:space="preserve"> Photo Project</w:t>
        </w:r>
      </w:hyperlink>
      <w:r w:rsidRPr="0063242E">
        <w:rPr>
          <w:rStyle w:val="textexposedshow"/>
          <w:rFonts w:ascii="Times New Roman" w:hAnsi="Times New Roman" w:cs="Times New Roman"/>
          <w:sz w:val="24"/>
          <w:szCs w:val="24"/>
        </w:rPr>
        <w:t xml:space="preserve"> hajléktalan emberek fotóiból készült kiállításával.</w:t>
      </w:r>
    </w:p>
    <w:p w:rsidR="0063242E" w:rsidRPr="0063242E" w:rsidRDefault="001F40D1" w:rsidP="0063242E">
      <w:pPr>
        <w:spacing w:line="360" w:lineRule="auto"/>
        <w:jc w:val="both"/>
        <w:rPr>
          <w:rFonts w:ascii="Times New Roman" w:hAnsi="Times New Roman" w:cs="Times New Roman"/>
          <w:sz w:val="24"/>
          <w:szCs w:val="24"/>
        </w:rPr>
      </w:pPr>
      <w:r w:rsidRPr="0063242E">
        <w:rPr>
          <w:rFonts w:ascii="Times New Roman" w:hAnsi="Times New Roman" w:cs="Times New Roman"/>
          <w:noProof/>
          <w:sz w:val="24"/>
          <w:szCs w:val="24"/>
          <w:lang w:eastAsia="hu-HU"/>
        </w:rPr>
        <w:drawing>
          <wp:anchor distT="0" distB="0" distL="114300" distR="114300" simplePos="0" relativeHeight="251664384" behindDoc="1" locked="0" layoutInCell="1" allowOverlap="1" wp14:anchorId="676730E2" wp14:editId="7CCB2C95">
            <wp:simplePos x="0" y="0"/>
            <wp:positionH relativeFrom="column">
              <wp:posOffset>-359</wp:posOffset>
            </wp:positionH>
            <wp:positionV relativeFrom="paragraph">
              <wp:posOffset>23606</wp:posOffset>
            </wp:positionV>
            <wp:extent cx="2154804" cy="1429653"/>
            <wp:effectExtent l="0" t="0" r="0" b="0"/>
            <wp:wrapTight wrapText="bothSides">
              <wp:wrapPolygon edited="0">
                <wp:start x="0" y="0"/>
                <wp:lineTo x="0" y="21303"/>
                <wp:lineTo x="21390" y="21303"/>
                <wp:lineTo x="21390" y="0"/>
                <wp:lineTo x="0" y="0"/>
              </wp:wrapPolygon>
            </wp:wrapTight>
            <wp:docPr id="8" name="Kép 8" descr="Budapesti Módszertani Szociális Központ és Intézményei (BMSZKI)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apesti Módszertani Szociális Központ és Intézményei (BMSZKI) fénykép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4804" cy="1429653"/>
                    </a:xfrm>
                    <a:prstGeom prst="rect">
                      <a:avLst/>
                    </a:prstGeom>
                    <a:noFill/>
                    <a:ln>
                      <a:noFill/>
                    </a:ln>
                  </pic:spPr>
                </pic:pic>
              </a:graphicData>
            </a:graphic>
            <wp14:sizeRelH relativeFrom="page">
              <wp14:pctWidth>0</wp14:pctWidth>
            </wp14:sizeRelH>
            <wp14:sizeRelV relativeFrom="page">
              <wp14:pctHeight>0</wp14:pctHeight>
            </wp14:sizeRelV>
          </wp:anchor>
        </w:drawing>
      </w:r>
      <w:r w:rsidR="0063242E" w:rsidRPr="0063242E">
        <w:rPr>
          <w:rStyle w:val="textexposedshow"/>
          <w:rFonts w:ascii="Times New Roman" w:hAnsi="Times New Roman" w:cs="Times New Roman"/>
          <w:sz w:val="24"/>
          <w:szCs w:val="24"/>
        </w:rPr>
        <w:t xml:space="preserve">A Népszálló múltjára tekintett vissza az a dokumentumfilm is, amely a ma sajnos már nem látható freskók alkotójának, </w:t>
      </w:r>
      <w:proofErr w:type="spellStart"/>
      <w:r w:rsidR="0063242E" w:rsidRPr="0063242E">
        <w:rPr>
          <w:rStyle w:val="textexposedshow"/>
          <w:rFonts w:ascii="Times New Roman" w:hAnsi="Times New Roman" w:cs="Times New Roman"/>
          <w:sz w:val="24"/>
          <w:szCs w:val="24"/>
        </w:rPr>
        <w:t>Undi</w:t>
      </w:r>
      <w:proofErr w:type="spellEnd"/>
      <w:r w:rsidR="0063242E" w:rsidRPr="0063242E">
        <w:rPr>
          <w:rStyle w:val="textexposedshow"/>
          <w:rFonts w:ascii="Times New Roman" w:hAnsi="Times New Roman" w:cs="Times New Roman"/>
          <w:sz w:val="24"/>
          <w:szCs w:val="24"/>
        </w:rPr>
        <w:t xml:space="preserve"> Mariskának az életét és munkásságát mutatta be.</w:t>
      </w:r>
    </w:p>
    <w:p w:rsidR="0063242E" w:rsidRPr="0063242E" w:rsidRDefault="0063242E" w:rsidP="0063242E">
      <w:pPr>
        <w:spacing w:line="360" w:lineRule="auto"/>
        <w:jc w:val="both"/>
        <w:rPr>
          <w:rStyle w:val="textexposedshow"/>
          <w:rFonts w:ascii="Times New Roman" w:hAnsi="Times New Roman" w:cs="Times New Roman"/>
          <w:sz w:val="24"/>
          <w:szCs w:val="24"/>
        </w:rPr>
      </w:pPr>
      <w:r w:rsidRPr="0063242E">
        <w:rPr>
          <w:rStyle w:val="textexposedshow"/>
          <w:rFonts w:ascii="Times New Roman" w:hAnsi="Times New Roman" w:cs="Times New Roman"/>
          <w:sz w:val="24"/>
          <w:szCs w:val="24"/>
        </w:rPr>
        <w:t xml:space="preserve">Látogatóink maguk is hajléktalan élethelyzetbe képzelhették magukat egy rövid időre, interaktív programjaink segítségével: az „Útkereső” című valóságalapú stratégiai társasjáték a </w:t>
      </w:r>
      <w:proofErr w:type="spellStart"/>
      <w:r w:rsidRPr="0063242E">
        <w:rPr>
          <w:rStyle w:val="textexposedshow"/>
          <w:rFonts w:ascii="Times New Roman" w:hAnsi="Times New Roman" w:cs="Times New Roman"/>
          <w:sz w:val="24"/>
          <w:szCs w:val="24"/>
        </w:rPr>
        <w:t>hajléktalanságot</w:t>
      </w:r>
      <w:proofErr w:type="spellEnd"/>
      <w:r w:rsidRPr="0063242E">
        <w:rPr>
          <w:rStyle w:val="textexposedshow"/>
          <w:rFonts w:ascii="Times New Roman" w:hAnsi="Times New Roman" w:cs="Times New Roman"/>
          <w:sz w:val="24"/>
          <w:szCs w:val="24"/>
        </w:rPr>
        <w:t xml:space="preserve"> szimulálja, résztvevői megismerhetik azokat a nehézségeket, akadályokat, döntéshelyzeteket, amelyekkel a hajléktalan emberek találkoznak </w:t>
      </w:r>
      <w:proofErr w:type="gramStart"/>
      <w:r w:rsidRPr="0063242E">
        <w:rPr>
          <w:rStyle w:val="textexposedshow"/>
          <w:rFonts w:ascii="Times New Roman" w:hAnsi="Times New Roman" w:cs="Times New Roman"/>
          <w:sz w:val="24"/>
          <w:szCs w:val="24"/>
        </w:rPr>
        <w:t>nap</w:t>
      </w:r>
      <w:proofErr w:type="gramEnd"/>
      <w:r w:rsidRPr="0063242E">
        <w:rPr>
          <w:rStyle w:val="textexposedshow"/>
          <w:rFonts w:ascii="Times New Roman" w:hAnsi="Times New Roman" w:cs="Times New Roman"/>
          <w:sz w:val="24"/>
          <w:szCs w:val="24"/>
        </w:rPr>
        <w:t xml:space="preserve"> mint nap. A „Cím nélkül (Hajlék-kaland-játék)” színházi társasjáték pedig az „Útkereső” egyfajta feldolgozása, a </w:t>
      </w:r>
      <w:hyperlink r:id="rId15" w:history="1">
        <w:proofErr w:type="spellStart"/>
        <w:r w:rsidRPr="0063242E">
          <w:rPr>
            <w:rStyle w:val="Hiperhivatkozs"/>
            <w:rFonts w:ascii="Times New Roman" w:hAnsi="Times New Roman" w:cs="Times New Roman"/>
            <w:sz w:val="24"/>
            <w:szCs w:val="24"/>
          </w:rPr>
          <w:t>Stereo</w:t>
        </w:r>
        <w:proofErr w:type="spellEnd"/>
        <w:r w:rsidRPr="0063242E">
          <w:rPr>
            <w:rStyle w:val="Hiperhivatkozs"/>
            <w:rFonts w:ascii="Times New Roman" w:hAnsi="Times New Roman" w:cs="Times New Roman"/>
            <w:sz w:val="24"/>
            <w:szCs w:val="24"/>
          </w:rPr>
          <w:t xml:space="preserve"> Akt</w:t>
        </w:r>
      </w:hyperlink>
      <w:r w:rsidRPr="0063242E">
        <w:rPr>
          <w:rStyle w:val="textexposedshow"/>
          <w:rFonts w:ascii="Times New Roman" w:hAnsi="Times New Roman" w:cs="Times New Roman"/>
          <w:sz w:val="24"/>
          <w:szCs w:val="24"/>
        </w:rPr>
        <w:t xml:space="preserve"> és a </w:t>
      </w:r>
      <w:hyperlink r:id="rId16" w:history="1">
        <w:r w:rsidRPr="0063242E">
          <w:rPr>
            <w:rStyle w:val="Hiperhivatkozs"/>
            <w:rFonts w:ascii="Times New Roman" w:hAnsi="Times New Roman" w:cs="Times New Roman"/>
            <w:sz w:val="24"/>
            <w:szCs w:val="24"/>
          </w:rPr>
          <w:t>Mentőcsónak</w:t>
        </w:r>
      </w:hyperlink>
      <w:r w:rsidRPr="0063242E">
        <w:rPr>
          <w:rStyle w:val="textexposedshow"/>
          <w:rFonts w:ascii="Times New Roman" w:hAnsi="Times New Roman" w:cs="Times New Roman"/>
          <w:sz w:val="24"/>
          <w:szCs w:val="24"/>
        </w:rPr>
        <w:t xml:space="preserve"> Egység közös </w:t>
      </w:r>
      <w:proofErr w:type="gramStart"/>
      <w:r w:rsidRPr="0063242E">
        <w:rPr>
          <w:rStyle w:val="textexposedshow"/>
          <w:rFonts w:ascii="Times New Roman" w:hAnsi="Times New Roman" w:cs="Times New Roman"/>
          <w:sz w:val="24"/>
          <w:szCs w:val="24"/>
        </w:rPr>
        <w:t>produkciója</w:t>
      </w:r>
      <w:proofErr w:type="gramEnd"/>
      <w:r w:rsidRPr="0063242E">
        <w:rPr>
          <w:rStyle w:val="textexposedshow"/>
          <w:rFonts w:ascii="Times New Roman" w:hAnsi="Times New Roman" w:cs="Times New Roman"/>
          <w:sz w:val="24"/>
          <w:szCs w:val="24"/>
        </w:rPr>
        <w:t>, amely a részvételi színház műfaján keresztül segített a nézőnek a hajléktalan szereplők sorsába betekinteni.</w:t>
      </w:r>
    </w:p>
    <w:p w:rsidR="00907B68" w:rsidRPr="0063242E" w:rsidRDefault="00907B68" w:rsidP="0063242E">
      <w:pPr>
        <w:spacing w:line="360" w:lineRule="auto"/>
        <w:jc w:val="both"/>
        <w:rPr>
          <w:rFonts w:ascii="Times New Roman" w:hAnsi="Times New Roman" w:cs="Times New Roman"/>
          <w:sz w:val="24"/>
          <w:szCs w:val="24"/>
        </w:rPr>
      </w:pPr>
      <w:r w:rsidRPr="0063242E">
        <w:rPr>
          <w:rFonts w:ascii="Times New Roman" w:hAnsi="Times New Roman" w:cs="Times New Roman"/>
          <w:sz w:val="24"/>
          <w:szCs w:val="24"/>
        </w:rPr>
        <w:t xml:space="preserve">Nagy örömünkre szolgál, hogy </w:t>
      </w:r>
      <w:r w:rsidR="001F40D1">
        <w:rPr>
          <w:rFonts w:ascii="Times New Roman" w:hAnsi="Times New Roman" w:cs="Times New Roman"/>
          <w:sz w:val="24"/>
          <w:szCs w:val="24"/>
        </w:rPr>
        <w:t xml:space="preserve">közel </w:t>
      </w:r>
      <w:r w:rsidRPr="0063242E">
        <w:rPr>
          <w:rFonts w:ascii="Times New Roman" w:hAnsi="Times New Roman" w:cs="Times New Roman"/>
          <w:sz w:val="24"/>
          <w:szCs w:val="24"/>
        </w:rPr>
        <w:t>100 érdeklődő volt kíváncsi programjainkra. Ezt különösen nagy eredménynek tartjuk annak fényében, hogy egyedül a BMSZKI szerepelt szociális intézményként a rendezvényen, ráadásul a környéken számos izgalmas program közül választhattak a résztvevők.</w:t>
      </w:r>
    </w:p>
    <w:p w:rsidR="00907B68" w:rsidRDefault="00907B68" w:rsidP="0063242E">
      <w:pPr>
        <w:spacing w:line="360" w:lineRule="auto"/>
        <w:jc w:val="both"/>
        <w:rPr>
          <w:rFonts w:ascii="Times New Roman" w:hAnsi="Times New Roman" w:cs="Times New Roman"/>
          <w:sz w:val="24"/>
          <w:szCs w:val="24"/>
        </w:rPr>
      </w:pPr>
      <w:r w:rsidRPr="0063242E">
        <w:rPr>
          <w:rFonts w:ascii="Times New Roman" w:hAnsi="Times New Roman" w:cs="Times New Roman"/>
          <w:sz w:val="24"/>
          <w:szCs w:val="24"/>
        </w:rPr>
        <w:t>Bízunk benne, hogy a jövő évi Múzeumok Éjszakája rendezvényen lehetőségünk lesz ismét bemutatkozni.</w:t>
      </w:r>
    </w:p>
    <w:p w:rsidR="001F40D1" w:rsidRDefault="001F40D1" w:rsidP="0063242E">
      <w:pPr>
        <w:spacing w:line="360" w:lineRule="auto"/>
        <w:jc w:val="both"/>
        <w:rPr>
          <w:rFonts w:ascii="Times New Roman" w:hAnsi="Times New Roman" w:cs="Times New Roman"/>
          <w:sz w:val="24"/>
          <w:szCs w:val="24"/>
        </w:rPr>
      </w:pPr>
    </w:p>
    <w:p w:rsidR="001F40D1" w:rsidRPr="001F40D1" w:rsidRDefault="001F40D1" w:rsidP="0063242E">
      <w:pPr>
        <w:spacing w:line="360" w:lineRule="auto"/>
        <w:jc w:val="both"/>
        <w:rPr>
          <w:rFonts w:ascii="Times New Roman" w:hAnsi="Times New Roman" w:cs="Times New Roman"/>
          <w:b/>
          <w:i/>
          <w:sz w:val="24"/>
          <w:szCs w:val="24"/>
        </w:rPr>
      </w:pPr>
      <w:r w:rsidRPr="001F40D1">
        <w:rPr>
          <w:rFonts w:ascii="Times New Roman" w:hAnsi="Times New Roman" w:cs="Times New Roman"/>
          <w:b/>
          <w:i/>
          <w:sz w:val="24"/>
          <w:szCs w:val="24"/>
        </w:rPr>
        <w:t>Szakmai nap</w:t>
      </w:r>
    </w:p>
    <w:p w:rsidR="001F40D1" w:rsidRPr="00E946FB" w:rsidRDefault="003460BA" w:rsidP="003460BA">
      <w:pPr>
        <w:spacing w:line="360" w:lineRule="auto"/>
        <w:jc w:val="both"/>
        <w:rPr>
          <w:rFonts w:ascii="Times New Roman" w:hAnsi="Times New Roman" w:cs="Times New Roman"/>
          <w:sz w:val="24"/>
          <w:szCs w:val="24"/>
        </w:rPr>
      </w:pPr>
      <w:r w:rsidRPr="00E946FB">
        <w:rPr>
          <w:rFonts w:ascii="Times New Roman" w:hAnsi="Times New Roman" w:cs="Times New Roman"/>
          <w:sz w:val="24"/>
          <w:szCs w:val="24"/>
        </w:rPr>
        <w:t xml:space="preserve">A „Bűnmegelőzés és áldozatsegítés a hajléktalan-ellátásban című pályázat (pályázati azonosító: BM-16-MI-0137) keretében 2017. június 30-án szakmai napot tartottunk. A program a következő volt: </w:t>
      </w:r>
    </w:p>
    <w:p w:rsidR="003460BA" w:rsidRPr="00E946FB" w:rsidRDefault="003460BA" w:rsidP="003460BA">
      <w:pPr>
        <w:spacing w:line="360" w:lineRule="auto"/>
        <w:jc w:val="both"/>
        <w:rPr>
          <w:rFonts w:ascii="Times New Roman" w:hAnsi="Times New Roman" w:cs="Times New Roman"/>
          <w:sz w:val="24"/>
          <w:szCs w:val="24"/>
        </w:rPr>
      </w:pPr>
      <w:r w:rsidRPr="00E946FB">
        <w:rPr>
          <w:rFonts w:ascii="Times New Roman" w:hAnsi="Times New Roman" w:cs="Times New Roman"/>
          <w:sz w:val="24"/>
          <w:szCs w:val="24"/>
        </w:rPr>
        <w:t xml:space="preserve">Kerekasztal-beszélgetés: Szociális munka lehetőségei áldozatok körében – a pályázat </w:t>
      </w:r>
    </w:p>
    <w:p w:rsidR="003460BA" w:rsidRPr="00E946FB" w:rsidRDefault="003460BA" w:rsidP="003460BA">
      <w:pPr>
        <w:spacing w:line="360" w:lineRule="auto"/>
        <w:jc w:val="both"/>
        <w:rPr>
          <w:rFonts w:ascii="Times New Roman" w:hAnsi="Times New Roman" w:cs="Times New Roman"/>
          <w:sz w:val="24"/>
          <w:szCs w:val="24"/>
        </w:rPr>
      </w:pPr>
      <w:r w:rsidRPr="00E946FB">
        <w:rPr>
          <w:rFonts w:ascii="Times New Roman" w:hAnsi="Times New Roman" w:cs="Times New Roman"/>
          <w:sz w:val="24"/>
          <w:szCs w:val="24"/>
        </w:rPr>
        <w:t xml:space="preserve">Műhelybeszélgetések: </w:t>
      </w:r>
    </w:p>
    <w:p w:rsidR="003460BA" w:rsidRPr="00E946FB" w:rsidRDefault="003460BA" w:rsidP="003460BA">
      <w:pPr>
        <w:spacing w:line="360" w:lineRule="auto"/>
        <w:jc w:val="both"/>
        <w:rPr>
          <w:rFonts w:ascii="Times New Roman" w:hAnsi="Times New Roman" w:cs="Times New Roman"/>
          <w:sz w:val="24"/>
          <w:szCs w:val="24"/>
        </w:rPr>
      </w:pPr>
      <w:r w:rsidRPr="00E946FB">
        <w:rPr>
          <w:rFonts w:ascii="Times New Roman" w:hAnsi="Times New Roman" w:cs="Times New Roman"/>
          <w:sz w:val="24"/>
          <w:szCs w:val="24"/>
        </w:rPr>
        <w:t>A bántalmazó és bántalmazott emberek körében végzett szociális munka során felmerülő indulat- és viszont-indulatáttétel kezelése</w:t>
      </w:r>
    </w:p>
    <w:p w:rsidR="003460BA" w:rsidRPr="00E946FB" w:rsidRDefault="003460BA" w:rsidP="003460BA">
      <w:pPr>
        <w:spacing w:line="360" w:lineRule="auto"/>
        <w:jc w:val="both"/>
        <w:rPr>
          <w:rFonts w:ascii="Times New Roman" w:hAnsi="Times New Roman" w:cs="Times New Roman"/>
          <w:sz w:val="24"/>
          <w:szCs w:val="24"/>
        </w:rPr>
      </w:pPr>
      <w:r w:rsidRPr="00E946FB">
        <w:rPr>
          <w:rFonts w:ascii="Times New Roman" w:hAnsi="Times New Roman" w:cs="Times New Roman"/>
          <w:sz w:val="24"/>
          <w:szCs w:val="24"/>
        </w:rPr>
        <w:t>Hogyan tehetjük éjjeli menedékhelyeinket biztonságosabbá ügyfeleink és munkatársaink számára?</w:t>
      </w:r>
    </w:p>
    <w:p w:rsidR="003460BA" w:rsidRPr="00E946FB" w:rsidRDefault="003460BA" w:rsidP="003460BA">
      <w:pPr>
        <w:spacing w:line="360" w:lineRule="auto"/>
        <w:jc w:val="both"/>
        <w:rPr>
          <w:rFonts w:ascii="Times New Roman" w:hAnsi="Times New Roman" w:cs="Times New Roman"/>
          <w:sz w:val="24"/>
          <w:szCs w:val="24"/>
        </w:rPr>
      </w:pPr>
      <w:r w:rsidRPr="00E946FB">
        <w:rPr>
          <w:rFonts w:ascii="Times New Roman" w:hAnsi="Times New Roman" w:cs="Times New Roman"/>
          <w:sz w:val="24"/>
          <w:szCs w:val="24"/>
        </w:rPr>
        <w:t>Börtönviselt emberek a hajléktalan-szállókon</w:t>
      </w:r>
    </w:p>
    <w:p w:rsidR="003460BA" w:rsidRPr="00E946FB" w:rsidRDefault="003460BA" w:rsidP="003460BA">
      <w:pPr>
        <w:spacing w:line="360" w:lineRule="auto"/>
        <w:jc w:val="both"/>
        <w:rPr>
          <w:rFonts w:ascii="Times New Roman" w:hAnsi="Times New Roman" w:cs="Times New Roman"/>
          <w:sz w:val="24"/>
          <w:szCs w:val="24"/>
        </w:rPr>
      </w:pPr>
      <w:r w:rsidRPr="00E946FB">
        <w:rPr>
          <w:rFonts w:ascii="Times New Roman" w:hAnsi="Times New Roman" w:cs="Times New Roman"/>
          <w:sz w:val="24"/>
          <w:szCs w:val="24"/>
        </w:rPr>
        <w:t xml:space="preserve">Párkapcsolati </w:t>
      </w:r>
      <w:proofErr w:type="gramStart"/>
      <w:r w:rsidRPr="00E946FB">
        <w:rPr>
          <w:rFonts w:ascii="Times New Roman" w:hAnsi="Times New Roman" w:cs="Times New Roman"/>
          <w:sz w:val="24"/>
          <w:szCs w:val="24"/>
        </w:rPr>
        <w:t>konfliktusok</w:t>
      </w:r>
      <w:proofErr w:type="gramEnd"/>
      <w:r w:rsidRPr="00E946FB">
        <w:rPr>
          <w:rFonts w:ascii="Times New Roman" w:hAnsi="Times New Roman" w:cs="Times New Roman"/>
          <w:sz w:val="24"/>
          <w:szCs w:val="24"/>
        </w:rPr>
        <w:t>, párkapcsolati erőszak a hajléktalan-ellátó intézményekben</w:t>
      </w:r>
    </w:p>
    <w:p w:rsidR="003460BA" w:rsidRPr="00E946FB" w:rsidRDefault="003460BA" w:rsidP="003460BA">
      <w:pPr>
        <w:spacing w:line="360" w:lineRule="auto"/>
        <w:jc w:val="both"/>
        <w:rPr>
          <w:rFonts w:ascii="Times New Roman" w:hAnsi="Times New Roman" w:cs="Times New Roman"/>
          <w:sz w:val="24"/>
          <w:szCs w:val="24"/>
        </w:rPr>
      </w:pPr>
      <w:r w:rsidRPr="00E946FB">
        <w:rPr>
          <w:rFonts w:ascii="Times New Roman" w:hAnsi="Times New Roman" w:cs="Times New Roman"/>
          <w:sz w:val="24"/>
          <w:szCs w:val="24"/>
        </w:rPr>
        <w:t xml:space="preserve">A beszélgetéseken a BMSZKI </w:t>
      </w:r>
      <w:proofErr w:type="gramStart"/>
      <w:r w:rsidRPr="00E946FB">
        <w:rPr>
          <w:rFonts w:ascii="Times New Roman" w:hAnsi="Times New Roman" w:cs="Times New Roman"/>
          <w:sz w:val="24"/>
          <w:szCs w:val="24"/>
        </w:rPr>
        <w:t>kollégái</w:t>
      </w:r>
      <w:proofErr w:type="gramEnd"/>
      <w:r w:rsidRPr="00E946FB">
        <w:rPr>
          <w:rFonts w:ascii="Times New Roman" w:hAnsi="Times New Roman" w:cs="Times New Roman"/>
          <w:sz w:val="24"/>
          <w:szCs w:val="24"/>
        </w:rPr>
        <w:t xml:space="preserve"> és meghívott előadók egyaránt képviseltették magukat. A r</w:t>
      </w:r>
      <w:r w:rsidR="00E946FB" w:rsidRPr="00E946FB">
        <w:rPr>
          <w:rFonts w:ascii="Times New Roman" w:hAnsi="Times New Roman" w:cs="Times New Roman"/>
          <w:sz w:val="24"/>
          <w:szCs w:val="24"/>
        </w:rPr>
        <w:t>endezvényen 63 fő vett részt, mely jól jelzi, hogy a megfogalmazott témák milyen nagy érdeklődésre tartanak számot.</w:t>
      </w:r>
    </w:p>
    <w:p w:rsidR="00E946FB" w:rsidRDefault="00E946FB" w:rsidP="003460BA">
      <w:pPr>
        <w:spacing w:line="360" w:lineRule="auto"/>
        <w:jc w:val="both"/>
        <w:rPr>
          <w:rFonts w:ascii="Times New Roman" w:hAnsi="Times New Roman" w:cs="Times New Roman"/>
          <w:sz w:val="24"/>
          <w:szCs w:val="24"/>
        </w:rPr>
      </w:pPr>
    </w:p>
    <w:p w:rsidR="005F40B0" w:rsidRPr="001F40D1" w:rsidRDefault="005F40B0" w:rsidP="001F40D1">
      <w:pPr>
        <w:rPr>
          <w:rFonts w:ascii="Times New Roman" w:hAnsi="Times New Roman" w:cs="Times New Roman"/>
          <w:sz w:val="24"/>
          <w:szCs w:val="24"/>
        </w:rPr>
      </w:pPr>
      <w:r w:rsidRPr="001F40D1">
        <w:rPr>
          <w:rFonts w:ascii="Times New Roman" w:hAnsi="Times New Roman" w:cs="Times New Roman"/>
          <w:sz w:val="24"/>
          <w:szCs w:val="24"/>
        </w:rPr>
        <w:br w:type="page"/>
      </w:r>
    </w:p>
    <w:p w:rsidR="005F40B0" w:rsidRDefault="005F40B0" w:rsidP="005F40B0">
      <w:pPr>
        <w:spacing w:line="360" w:lineRule="auto"/>
        <w:jc w:val="both"/>
        <w:rPr>
          <w:rFonts w:ascii="Times New Roman" w:hAnsi="Times New Roman" w:cs="Times New Roman"/>
          <w:b/>
          <w:smallCaps/>
          <w:sz w:val="32"/>
          <w:szCs w:val="32"/>
        </w:rPr>
      </w:pPr>
      <w:r w:rsidRPr="00861E43">
        <w:rPr>
          <w:rFonts w:ascii="Times New Roman" w:hAnsi="Times New Roman" w:cs="Times New Roman"/>
          <w:b/>
          <w:smallCaps/>
          <w:sz w:val="32"/>
          <w:szCs w:val="32"/>
        </w:rPr>
        <w:t xml:space="preserve">Pszichológiai segítségnyújtás </w:t>
      </w:r>
    </w:p>
    <w:p w:rsidR="005F40B0" w:rsidRDefault="005F40B0" w:rsidP="005F40B0">
      <w:pPr>
        <w:spacing w:line="360" w:lineRule="auto"/>
        <w:jc w:val="both"/>
        <w:rPr>
          <w:rFonts w:ascii="Times New Roman" w:hAnsi="Times New Roman" w:cs="Times New Roman"/>
          <w:sz w:val="24"/>
          <w:szCs w:val="24"/>
        </w:rPr>
      </w:pPr>
      <w:r>
        <w:rPr>
          <w:rFonts w:ascii="Times New Roman" w:hAnsi="Times New Roman" w:cs="Times New Roman"/>
          <w:sz w:val="24"/>
          <w:szCs w:val="24"/>
        </w:rPr>
        <w:t>A BMSZKI-</w:t>
      </w:r>
      <w:proofErr w:type="spellStart"/>
      <w:r>
        <w:rPr>
          <w:rFonts w:ascii="Times New Roman" w:hAnsi="Times New Roman" w:cs="Times New Roman"/>
          <w:sz w:val="24"/>
          <w:szCs w:val="24"/>
        </w:rPr>
        <w:t>ban</w:t>
      </w:r>
      <w:proofErr w:type="spellEnd"/>
      <w:r>
        <w:rPr>
          <w:rFonts w:ascii="Times New Roman" w:hAnsi="Times New Roman" w:cs="Times New Roman"/>
          <w:sz w:val="24"/>
          <w:szCs w:val="24"/>
        </w:rPr>
        <w:t xml:space="preserve"> dolgozó pszichológusok 2017-ben a Módszertani Csoportba, mint szervezeti egységbe tartoztak. Ezért munkájuk beszámolója is itt jelenik meg, annak ellenére, hogy a BMSZKI több telephelyén látnak el feladatokat.</w:t>
      </w:r>
    </w:p>
    <w:p w:rsidR="005F40B0" w:rsidRDefault="005F40B0" w:rsidP="005F40B0">
      <w:pPr>
        <w:spacing w:line="360" w:lineRule="auto"/>
        <w:jc w:val="both"/>
        <w:rPr>
          <w:rFonts w:ascii="Times New Roman" w:hAnsi="Times New Roman" w:cs="Times New Roman"/>
          <w:b/>
          <w:caps/>
          <w:sz w:val="24"/>
          <w:szCs w:val="24"/>
        </w:rPr>
      </w:pPr>
    </w:p>
    <w:p w:rsidR="005F40B0" w:rsidRPr="00861E43" w:rsidRDefault="005F40B0" w:rsidP="005F40B0">
      <w:pPr>
        <w:spacing w:line="360" w:lineRule="auto"/>
        <w:jc w:val="both"/>
        <w:rPr>
          <w:rFonts w:ascii="Times New Roman" w:hAnsi="Times New Roman" w:cs="Times New Roman"/>
          <w:b/>
          <w:caps/>
          <w:sz w:val="24"/>
          <w:szCs w:val="24"/>
        </w:rPr>
      </w:pPr>
      <w:r w:rsidRPr="00861E43">
        <w:rPr>
          <w:rFonts w:ascii="Times New Roman" w:hAnsi="Times New Roman" w:cs="Times New Roman"/>
          <w:b/>
          <w:caps/>
          <w:sz w:val="24"/>
          <w:szCs w:val="24"/>
        </w:rPr>
        <w:t>Jávorszky Eszter beszámolója</w:t>
      </w:r>
    </w:p>
    <w:p w:rsidR="005F40B0" w:rsidRPr="005A260F" w:rsidRDefault="005F40B0" w:rsidP="005F40B0">
      <w:pPr>
        <w:spacing w:after="120" w:line="360" w:lineRule="auto"/>
        <w:jc w:val="both"/>
        <w:rPr>
          <w:rFonts w:ascii="Times New Roman" w:hAnsi="Times New Roman" w:cs="Times New Roman"/>
          <w:noProof/>
          <w:sz w:val="24"/>
          <w:szCs w:val="24"/>
          <w:lang w:eastAsia="hu-HU"/>
        </w:rPr>
      </w:pPr>
      <w:r w:rsidRPr="005A260F">
        <w:rPr>
          <w:rFonts w:ascii="Times New Roman" w:hAnsi="Times New Roman" w:cs="Times New Roman"/>
          <w:noProof/>
          <w:sz w:val="24"/>
          <w:szCs w:val="24"/>
          <w:lang w:eastAsia="hu-HU"/>
        </w:rPr>
        <w:t xml:space="preserve">2017-ben félállásban, heti 20 órában dolgoztam a BMSZKI-nál, amely munkaidőt 12 órában a Dózsa Átmeneti szállón, 8 órában pedig a Vaspálya utcai átmeneti szállón töltöttem. 2017. február- márciusában, illetve július- augusztusában pedig heti 2 órában a Táblás utcai Átmeneti szálló szakmai munkáját támogattam. A 2017-es évben a munkában a csoportvezetés került előtérbe, összesen 2 csoportot szerveztem a hajléktalan ügyfélkör számára, 5 csoportot pedig a kollégák munkájának támogatására. Ebben az időszakban a hajléktalan ügyfélkörrel folytatott egyéni pszichológiai konzultációk a korábbi évhez képest háttérbe szorultak, de mind a Dózsán, mind pedig a Vaspálya utcai Átmeneti szállón kísértem egyéni folyamatokat. </w:t>
      </w:r>
    </w:p>
    <w:p w:rsidR="005F40B0" w:rsidRPr="005A260F" w:rsidRDefault="005F40B0" w:rsidP="005F40B0">
      <w:pPr>
        <w:spacing w:after="120" w:line="360" w:lineRule="auto"/>
        <w:jc w:val="both"/>
        <w:rPr>
          <w:rFonts w:ascii="Times New Roman" w:hAnsi="Times New Roman" w:cs="Times New Roman"/>
          <w:noProof/>
          <w:sz w:val="24"/>
          <w:szCs w:val="24"/>
          <w:lang w:eastAsia="hu-HU"/>
        </w:rPr>
      </w:pPr>
    </w:p>
    <w:p w:rsidR="005F40B0" w:rsidRPr="005A260F" w:rsidRDefault="005F40B0" w:rsidP="005F40B0">
      <w:pPr>
        <w:spacing w:after="120" w:line="360" w:lineRule="auto"/>
        <w:jc w:val="both"/>
        <w:rPr>
          <w:rFonts w:ascii="Times New Roman" w:hAnsi="Times New Roman" w:cs="Times New Roman"/>
          <w:b/>
          <w:smallCaps/>
          <w:noProof/>
          <w:sz w:val="24"/>
          <w:szCs w:val="24"/>
          <w:lang w:eastAsia="hu-HU"/>
        </w:rPr>
      </w:pPr>
      <w:r w:rsidRPr="005A260F">
        <w:rPr>
          <w:rFonts w:ascii="Times New Roman" w:hAnsi="Times New Roman" w:cs="Times New Roman"/>
          <w:b/>
          <w:smallCaps/>
          <w:noProof/>
          <w:sz w:val="24"/>
          <w:szCs w:val="24"/>
          <w:lang w:eastAsia="hu-HU"/>
        </w:rPr>
        <w:t>Egyéni konzultációk</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hAnsi="Times New Roman" w:cs="Times New Roman"/>
          <w:noProof/>
          <w:sz w:val="24"/>
          <w:szCs w:val="24"/>
          <w:lang w:eastAsia="hu-HU"/>
        </w:rPr>
        <w:t>A munka keretei:</w:t>
      </w:r>
      <w:r w:rsidRPr="005A260F">
        <w:rPr>
          <w:rFonts w:ascii="Times New Roman" w:hAnsi="Times New Roman" w:cs="Times New Roman"/>
          <w:smallCaps/>
          <w:noProof/>
          <w:sz w:val="24"/>
          <w:szCs w:val="24"/>
          <w:lang w:eastAsia="hu-HU"/>
        </w:rPr>
        <w:t xml:space="preserve"> </w:t>
      </w:r>
      <w:r w:rsidRPr="005A260F">
        <w:rPr>
          <w:rFonts w:ascii="Times New Roman" w:eastAsia="Times New Roman" w:hAnsi="Times New Roman" w:cs="Times New Roman"/>
          <w:sz w:val="24"/>
          <w:szCs w:val="24"/>
          <w:lang w:eastAsia="hu-HU"/>
        </w:rPr>
        <w:t xml:space="preserve">A tapasztalatok szerint a hosszú távú </w:t>
      </w:r>
      <w:proofErr w:type="spellStart"/>
      <w:r w:rsidRPr="005A260F">
        <w:rPr>
          <w:rFonts w:ascii="Times New Roman" w:eastAsia="Times New Roman" w:hAnsi="Times New Roman" w:cs="Times New Roman"/>
          <w:sz w:val="24"/>
          <w:szCs w:val="24"/>
          <w:lang w:eastAsia="hu-HU"/>
        </w:rPr>
        <w:t>elköteleződés</w:t>
      </w:r>
      <w:proofErr w:type="spellEnd"/>
      <w:r w:rsidRPr="005A260F">
        <w:rPr>
          <w:rFonts w:ascii="Times New Roman" w:eastAsia="Times New Roman" w:hAnsi="Times New Roman" w:cs="Times New Roman"/>
          <w:sz w:val="24"/>
          <w:szCs w:val="24"/>
          <w:lang w:eastAsia="hu-HU"/>
        </w:rPr>
        <w:t xml:space="preserve"> ijesztő a hajléktalan ügyfélkör számára, ezért ha az első alkalmat követően igény mutatkozik a folytatásra, négy alkalmat átölelő munkafolyamatra szerződünk, amelynek </w:t>
      </w:r>
      <w:proofErr w:type="spellStart"/>
      <w:r w:rsidRPr="005A260F">
        <w:rPr>
          <w:rFonts w:ascii="Times New Roman" w:eastAsia="Times New Roman" w:hAnsi="Times New Roman" w:cs="Times New Roman"/>
          <w:sz w:val="24"/>
          <w:szCs w:val="24"/>
          <w:lang w:eastAsia="hu-HU"/>
        </w:rPr>
        <w:t>lezárultával</w:t>
      </w:r>
      <w:proofErr w:type="spellEnd"/>
      <w:r w:rsidRPr="005A260F">
        <w:rPr>
          <w:rFonts w:ascii="Times New Roman" w:eastAsia="Times New Roman" w:hAnsi="Times New Roman" w:cs="Times New Roman"/>
          <w:sz w:val="24"/>
          <w:szCs w:val="24"/>
          <w:lang w:eastAsia="hu-HU"/>
        </w:rPr>
        <w:t xml:space="preserve"> közösen döntöttünk a folytatással kapcsolatban. A terápiás munka célját minden esetben az adott </w:t>
      </w:r>
      <w:proofErr w:type="gramStart"/>
      <w:r w:rsidRPr="005A260F">
        <w:rPr>
          <w:rFonts w:ascii="Times New Roman" w:eastAsia="Times New Roman" w:hAnsi="Times New Roman" w:cs="Times New Roman"/>
          <w:sz w:val="24"/>
          <w:szCs w:val="24"/>
          <w:lang w:eastAsia="hu-HU"/>
        </w:rPr>
        <w:t>klienssel</w:t>
      </w:r>
      <w:proofErr w:type="gramEnd"/>
      <w:r w:rsidRPr="005A260F">
        <w:rPr>
          <w:rFonts w:ascii="Times New Roman" w:eastAsia="Times New Roman" w:hAnsi="Times New Roman" w:cs="Times New Roman"/>
          <w:sz w:val="24"/>
          <w:szCs w:val="24"/>
          <w:lang w:eastAsia="hu-HU"/>
        </w:rPr>
        <w:t xml:space="preserve"> közösen határoztuk meg. </w:t>
      </w:r>
    </w:p>
    <w:p w:rsidR="005F40B0" w:rsidRPr="005A260F" w:rsidRDefault="005F40B0" w:rsidP="005F40B0">
      <w:pPr>
        <w:spacing w:after="120" w:line="360" w:lineRule="auto"/>
        <w:jc w:val="both"/>
        <w:rPr>
          <w:rFonts w:ascii="Times New Roman" w:hAnsi="Times New Roman" w:cs="Times New Roman"/>
          <w:smallCaps/>
          <w:noProof/>
          <w:sz w:val="24"/>
          <w:szCs w:val="24"/>
          <w:lang w:eastAsia="hu-HU"/>
        </w:rPr>
      </w:pPr>
    </w:p>
    <w:p w:rsidR="005F40B0" w:rsidRPr="005A260F" w:rsidRDefault="005F40B0" w:rsidP="005F40B0">
      <w:pPr>
        <w:spacing w:after="120" w:line="360" w:lineRule="auto"/>
        <w:jc w:val="both"/>
        <w:rPr>
          <w:rFonts w:ascii="Times New Roman" w:hAnsi="Times New Roman" w:cs="Times New Roman"/>
          <w:smallCaps/>
          <w:noProof/>
          <w:sz w:val="24"/>
          <w:szCs w:val="24"/>
          <w:lang w:eastAsia="hu-HU"/>
        </w:rPr>
      </w:pPr>
      <w:r w:rsidRPr="005A260F">
        <w:rPr>
          <w:rFonts w:ascii="Times New Roman" w:hAnsi="Times New Roman" w:cs="Times New Roman"/>
          <w:smallCaps/>
          <w:noProof/>
          <w:sz w:val="24"/>
          <w:szCs w:val="24"/>
          <w:lang w:eastAsia="hu-HU"/>
        </w:rPr>
        <w:t>Dózsa Átmeneti szálló</w:t>
      </w:r>
    </w:p>
    <w:p w:rsidR="005F40B0" w:rsidRPr="005A260F" w:rsidRDefault="005F40B0" w:rsidP="005F40B0">
      <w:pPr>
        <w:spacing w:after="120" w:line="360" w:lineRule="auto"/>
        <w:jc w:val="both"/>
        <w:rPr>
          <w:rFonts w:ascii="Times New Roman" w:hAnsi="Times New Roman" w:cs="Times New Roman"/>
          <w:noProof/>
          <w:sz w:val="24"/>
          <w:szCs w:val="24"/>
          <w:lang w:eastAsia="hu-HU"/>
        </w:rPr>
      </w:pPr>
      <w:r w:rsidRPr="005A260F">
        <w:rPr>
          <w:rFonts w:ascii="Times New Roman" w:hAnsi="Times New Roman" w:cs="Times New Roman"/>
          <w:noProof/>
          <w:sz w:val="24"/>
          <w:szCs w:val="24"/>
          <w:lang w:eastAsia="hu-HU"/>
        </w:rPr>
        <w:t>A 2017-es évben összesen összesn 7 fő (2 férfi, 5 nő) egyéni folyamatát kísértem, közülük hárman a Vaspálya utcai szállóról jártak be, mivel a szállón nem tudtam már időpontot nekik. 1 fő a Vaspálya utcai átmeneti szállóról való kiköltözés után folytatta a munkát a Dózsa Átmeneti szállón, ami utógondozásának szerves részét képezte. Egy fővel a 2016-ban megkezdett munkát folytattuk, aki együttműködés ideje alatt a hajléktalan ellátórendszer több intézményében megfordult. Két kolléga pedig szupervíziós támogatást kapott. A jelentkezők mindegyike személyes megkeresés révén került kapcsolatba velem, szociális munkás közreműködése nélkül. A munkafolyamatok hosszáról az 1. ábra nyújt tájékoztatást.</w:t>
      </w:r>
    </w:p>
    <w:p w:rsidR="005F40B0" w:rsidRPr="005A260F" w:rsidRDefault="005F40B0" w:rsidP="005F40B0">
      <w:pPr>
        <w:spacing w:after="120" w:line="360" w:lineRule="auto"/>
        <w:jc w:val="both"/>
        <w:rPr>
          <w:rFonts w:ascii="Times New Roman" w:hAnsi="Times New Roman" w:cs="Times New Roman"/>
          <w:noProof/>
          <w:sz w:val="24"/>
          <w:szCs w:val="24"/>
          <w:lang w:eastAsia="hu-HU"/>
        </w:rPr>
      </w:pPr>
    </w:p>
    <w:p w:rsidR="005F40B0" w:rsidRPr="005A260F" w:rsidRDefault="005F40B0" w:rsidP="005F40B0">
      <w:pPr>
        <w:spacing w:after="120" w:line="360" w:lineRule="auto"/>
        <w:jc w:val="center"/>
        <w:rPr>
          <w:rFonts w:ascii="Times New Roman" w:hAnsi="Times New Roman" w:cs="Times New Roman"/>
          <w:noProof/>
          <w:sz w:val="24"/>
          <w:szCs w:val="24"/>
          <w:lang w:eastAsia="hu-HU"/>
        </w:rPr>
      </w:pPr>
      <w:r w:rsidRPr="005A260F">
        <w:rPr>
          <w:rFonts w:ascii="Times New Roman" w:hAnsi="Times New Roman" w:cs="Times New Roman"/>
          <w:noProof/>
          <w:sz w:val="24"/>
          <w:szCs w:val="24"/>
          <w:lang w:eastAsia="hu-HU"/>
        </w:rPr>
        <w:drawing>
          <wp:inline distT="0" distB="0" distL="0" distR="0" wp14:anchorId="48949485" wp14:editId="07129D9E">
            <wp:extent cx="5143500" cy="2743200"/>
            <wp:effectExtent l="19050" t="0" r="1905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40B0" w:rsidRPr="005A260F" w:rsidRDefault="005F40B0" w:rsidP="005F40B0">
      <w:pPr>
        <w:spacing w:after="120" w:line="360" w:lineRule="auto"/>
        <w:jc w:val="center"/>
        <w:rPr>
          <w:rFonts w:ascii="Times New Roman" w:hAnsi="Times New Roman" w:cs="Times New Roman"/>
          <w:noProof/>
          <w:sz w:val="24"/>
          <w:szCs w:val="24"/>
          <w:lang w:eastAsia="hu-HU"/>
        </w:rPr>
      </w:pPr>
      <w:r w:rsidRPr="005A260F">
        <w:rPr>
          <w:rFonts w:ascii="Times New Roman" w:hAnsi="Times New Roman" w:cs="Times New Roman"/>
          <w:noProof/>
          <w:sz w:val="24"/>
          <w:szCs w:val="24"/>
          <w:lang w:eastAsia="hu-HU"/>
        </w:rPr>
        <w:t>1. ábra: Munkafolyamatok hossza a Dózsa Átmeneti szállón 2017-ben</w:t>
      </w:r>
    </w:p>
    <w:p w:rsidR="005F40B0" w:rsidRPr="005A260F" w:rsidRDefault="005F40B0" w:rsidP="005F40B0">
      <w:pPr>
        <w:spacing w:after="120" w:line="360" w:lineRule="auto"/>
        <w:jc w:val="both"/>
        <w:rPr>
          <w:rFonts w:ascii="Times New Roman" w:hAnsi="Times New Roman" w:cs="Times New Roman"/>
          <w:noProof/>
          <w:sz w:val="24"/>
          <w:szCs w:val="24"/>
          <w:lang w:eastAsia="hu-HU"/>
        </w:rPr>
      </w:pPr>
    </w:p>
    <w:p w:rsidR="005F40B0" w:rsidRPr="005A260F" w:rsidRDefault="005F40B0" w:rsidP="005F40B0">
      <w:pPr>
        <w:spacing w:after="120" w:line="360" w:lineRule="auto"/>
        <w:jc w:val="both"/>
        <w:rPr>
          <w:rFonts w:ascii="Times New Roman" w:hAnsi="Times New Roman" w:cs="Times New Roman"/>
          <w:noProof/>
          <w:sz w:val="24"/>
          <w:szCs w:val="24"/>
          <w:lang w:eastAsia="hu-HU"/>
        </w:rPr>
      </w:pPr>
      <w:r w:rsidRPr="005A260F">
        <w:rPr>
          <w:rFonts w:ascii="Times New Roman" w:hAnsi="Times New Roman" w:cs="Times New Roman"/>
          <w:noProof/>
          <w:sz w:val="24"/>
          <w:szCs w:val="24"/>
          <w:lang w:eastAsia="hu-HU"/>
        </w:rPr>
        <w:t xml:space="preserve">Mindegyik együttműködés kiszámítható módon tudott működni, az esetleges, egyébként ritka távolmaradásokról minden alkalommal értesítést kaptam. Az ellátottak közül senki nem esett ki a terápiából. A munkafolyamatok közül 5 közös megegyezéssel került lezárásra jellemzően időpont egyeztetés problémája miatt, 2 folyamat pedig jelenleg is tart. </w:t>
      </w:r>
    </w:p>
    <w:p w:rsidR="005F40B0" w:rsidRPr="005A260F" w:rsidRDefault="005F40B0" w:rsidP="005F40B0">
      <w:pPr>
        <w:spacing w:after="120" w:line="360" w:lineRule="auto"/>
        <w:jc w:val="both"/>
        <w:rPr>
          <w:rFonts w:ascii="Times New Roman" w:hAnsi="Times New Roman" w:cs="Times New Roman"/>
          <w:noProof/>
          <w:sz w:val="24"/>
          <w:szCs w:val="24"/>
          <w:lang w:eastAsia="hu-HU"/>
        </w:rPr>
      </w:pPr>
    </w:p>
    <w:p w:rsidR="005F40B0" w:rsidRPr="005A260F" w:rsidRDefault="005F40B0" w:rsidP="005F40B0">
      <w:pPr>
        <w:spacing w:after="120" w:line="360" w:lineRule="auto"/>
        <w:jc w:val="both"/>
        <w:rPr>
          <w:rFonts w:ascii="Times New Roman" w:hAnsi="Times New Roman" w:cs="Times New Roman"/>
          <w:smallCaps/>
          <w:noProof/>
          <w:sz w:val="24"/>
          <w:szCs w:val="24"/>
          <w:lang w:eastAsia="hu-HU"/>
        </w:rPr>
      </w:pPr>
      <w:r w:rsidRPr="005A260F">
        <w:rPr>
          <w:rFonts w:ascii="Times New Roman" w:hAnsi="Times New Roman" w:cs="Times New Roman"/>
          <w:smallCaps/>
          <w:noProof/>
          <w:sz w:val="24"/>
          <w:szCs w:val="24"/>
          <w:lang w:eastAsia="hu-HU"/>
        </w:rPr>
        <w:t xml:space="preserve">Vaspálya utcai Átmeneti szálló </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eastAsia="Times New Roman" w:hAnsi="Times New Roman" w:cs="Times New Roman"/>
          <w:sz w:val="24"/>
          <w:szCs w:val="24"/>
          <w:lang w:eastAsia="hu-HU"/>
        </w:rPr>
        <w:t xml:space="preserve">Mivel a Váltóház </w:t>
      </w:r>
      <w:proofErr w:type="gramStart"/>
      <w:r w:rsidRPr="005A260F">
        <w:rPr>
          <w:rFonts w:ascii="Times New Roman" w:eastAsia="Times New Roman" w:hAnsi="Times New Roman" w:cs="Times New Roman"/>
          <w:sz w:val="24"/>
          <w:szCs w:val="24"/>
          <w:lang w:eastAsia="hu-HU"/>
        </w:rPr>
        <w:t>teamjével</w:t>
      </w:r>
      <w:proofErr w:type="gramEnd"/>
      <w:r w:rsidRPr="005A260F">
        <w:rPr>
          <w:rFonts w:ascii="Times New Roman" w:eastAsia="Times New Roman" w:hAnsi="Times New Roman" w:cs="Times New Roman"/>
          <w:sz w:val="24"/>
          <w:szCs w:val="24"/>
          <w:lang w:eastAsia="hu-HU"/>
        </w:rPr>
        <w:t xml:space="preserve"> nem vagyok rendszeres kapcsolatban, a szálló vezetőjével, Soós Máriával konzultálok rendszeresen a lehetséges klienseket illetően. </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eastAsia="Times New Roman" w:hAnsi="Times New Roman" w:cs="Times New Roman"/>
          <w:sz w:val="24"/>
          <w:szCs w:val="24"/>
          <w:lang w:eastAsia="hu-HU"/>
        </w:rPr>
        <w:t>A 2017-es évben összesen 21 fő (15 férfi, 6 nő) kapott lehetőséget egyéni munkára. A munkafolyamatok hossza változó, de az esetek közel kétharmadában hosszútávon (</w:t>
      </w:r>
      <w:proofErr w:type="gramStart"/>
      <w:r w:rsidRPr="005A260F">
        <w:rPr>
          <w:rFonts w:ascii="Times New Roman" w:eastAsia="Times New Roman" w:hAnsi="Times New Roman" w:cs="Times New Roman"/>
          <w:sz w:val="24"/>
          <w:szCs w:val="24"/>
          <w:lang w:eastAsia="hu-HU"/>
        </w:rPr>
        <w:t>több, mint</w:t>
      </w:r>
      <w:proofErr w:type="gramEnd"/>
      <w:r w:rsidRPr="005A260F">
        <w:rPr>
          <w:rFonts w:ascii="Times New Roman" w:eastAsia="Times New Roman" w:hAnsi="Times New Roman" w:cs="Times New Roman"/>
          <w:sz w:val="24"/>
          <w:szCs w:val="24"/>
          <w:lang w:eastAsia="hu-HU"/>
        </w:rPr>
        <w:t xml:space="preserve"> 4 alkalom) dolgozunk együtt a kliensekkel. 2017-ben összesen 6 </w:t>
      </w:r>
      <w:proofErr w:type="gramStart"/>
      <w:r w:rsidRPr="005A260F">
        <w:rPr>
          <w:rFonts w:ascii="Times New Roman" w:eastAsia="Times New Roman" w:hAnsi="Times New Roman" w:cs="Times New Roman"/>
          <w:sz w:val="24"/>
          <w:szCs w:val="24"/>
          <w:lang w:eastAsia="hu-HU"/>
        </w:rPr>
        <w:t>kliens</w:t>
      </w:r>
      <w:proofErr w:type="gramEnd"/>
      <w:r w:rsidRPr="005A260F">
        <w:rPr>
          <w:rFonts w:ascii="Times New Roman" w:eastAsia="Times New Roman" w:hAnsi="Times New Roman" w:cs="Times New Roman"/>
          <w:sz w:val="24"/>
          <w:szCs w:val="24"/>
          <w:lang w:eastAsia="hu-HU"/>
        </w:rPr>
        <w:t xml:space="preserve"> esett ki a folyamatból, ami azt jelenti, hogy nem tudtunk záróalkalommal zárni a közös munkát. A kiesések okai: elállás a </w:t>
      </w:r>
      <w:proofErr w:type="gramStart"/>
      <w:r w:rsidRPr="005A260F">
        <w:rPr>
          <w:rFonts w:ascii="Times New Roman" w:eastAsia="Times New Roman" w:hAnsi="Times New Roman" w:cs="Times New Roman"/>
          <w:sz w:val="24"/>
          <w:szCs w:val="24"/>
          <w:lang w:eastAsia="hu-HU"/>
        </w:rPr>
        <w:t>konzultációs</w:t>
      </w:r>
      <w:proofErr w:type="gramEnd"/>
      <w:r w:rsidRPr="005A260F">
        <w:rPr>
          <w:rFonts w:ascii="Times New Roman" w:eastAsia="Times New Roman" w:hAnsi="Times New Roman" w:cs="Times New Roman"/>
          <w:sz w:val="24"/>
          <w:szCs w:val="24"/>
          <w:lang w:eastAsia="hu-HU"/>
        </w:rPr>
        <w:t xml:space="preserve"> lehetőségtől, betegség, visszaesés, munkába állás, kiköltözés. A munkafolyamatok hosszával kapcsolatban az 2. ábra nyújt tájékoztatást. </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p>
    <w:p w:rsidR="005F40B0" w:rsidRPr="005A260F" w:rsidRDefault="005F40B0" w:rsidP="005F40B0">
      <w:pPr>
        <w:spacing w:after="120" w:line="360" w:lineRule="auto"/>
        <w:jc w:val="center"/>
        <w:rPr>
          <w:rFonts w:ascii="Times New Roman" w:hAnsi="Times New Roman" w:cs="Times New Roman"/>
          <w:smallCaps/>
          <w:noProof/>
          <w:sz w:val="24"/>
          <w:szCs w:val="24"/>
          <w:lang w:eastAsia="hu-HU"/>
        </w:rPr>
      </w:pPr>
      <w:r w:rsidRPr="005A260F">
        <w:rPr>
          <w:rFonts w:ascii="Times New Roman" w:hAnsi="Times New Roman" w:cs="Times New Roman"/>
          <w:smallCaps/>
          <w:noProof/>
          <w:sz w:val="24"/>
          <w:szCs w:val="24"/>
          <w:lang w:eastAsia="hu-HU"/>
        </w:rPr>
        <w:drawing>
          <wp:inline distT="0" distB="0" distL="0" distR="0" wp14:anchorId="70356E11" wp14:editId="4CCC80CE">
            <wp:extent cx="4095750" cy="2419350"/>
            <wp:effectExtent l="19050" t="0" r="19050" b="0"/>
            <wp:docPr id="4"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40B0" w:rsidRPr="005A260F" w:rsidRDefault="005F40B0" w:rsidP="005F40B0">
      <w:pPr>
        <w:spacing w:after="120" w:line="360" w:lineRule="auto"/>
        <w:jc w:val="center"/>
        <w:rPr>
          <w:rFonts w:ascii="Times New Roman" w:hAnsi="Times New Roman" w:cs="Times New Roman"/>
          <w:i/>
          <w:sz w:val="24"/>
          <w:szCs w:val="24"/>
        </w:rPr>
      </w:pPr>
      <w:r w:rsidRPr="005A260F">
        <w:rPr>
          <w:rFonts w:ascii="Times New Roman" w:hAnsi="Times New Roman" w:cs="Times New Roman"/>
          <w:i/>
          <w:sz w:val="24"/>
          <w:szCs w:val="24"/>
        </w:rPr>
        <w:t xml:space="preserve">2. ábra: 2017.-ben a pszichológiai </w:t>
      </w:r>
      <w:proofErr w:type="gramStart"/>
      <w:r w:rsidRPr="005A260F">
        <w:rPr>
          <w:rFonts w:ascii="Times New Roman" w:hAnsi="Times New Roman" w:cs="Times New Roman"/>
          <w:i/>
          <w:sz w:val="24"/>
          <w:szCs w:val="24"/>
        </w:rPr>
        <w:t>konzultáción</w:t>
      </w:r>
      <w:proofErr w:type="gramEnd"/>
      <w:r w:rsidRPr="005A260F">
        <w:rPr>
          <w:rFonts w:ascii="Times New Roman" w:hAnsi="Times New Roman" w:cs="Times New Roman"/>
          <w:i/>
          <w:sz w:val="24"/>
          <w:szCs w:val="24"/>
        </w:rPr>
        <w:t xml:space="preserve"> résztvevő személyek munkafolyamatainak hossza, státusza </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eastAsia="Times New Roman" w:hAnsi="Times New Roman" w:cs="Times New Roman"/>
          <w:sz w:val="24"/>
          <w:szCs w:val="24"/>
          <w:lang w:eastAsia="hu-HU"/>
        </w:rPr>
        <w:t xml:space="preserve">Az időpontok kihasználtsága az 2017-es évben változó volt. A nyári időszakban mutatkozott látványos visszaesés, amelyben szerepe lehetett a nyári szabadságolásoknak, mivel a </w:t>
      </w:r>
      <w:proofErr w:type="gramStart"/>
      <w:r w:rsidRPr="005A260F">
        <w:rPr>
          <w:rFonts w:ascii="Times New Roman" w:eastAsia="Times New Roman" w:hAnsi="Times New Roman" w:cs="Times New Roman"/>
          <w:sz w:val="24"/>
          <w:szCs w:val="24"/>
          <w:lang w:eastAsia="hu-HU"/>
        </w:rPr>
        <w:t>kliensekkel</w:t>
      </w:r>
      <w:proofErr w:type="gramEnd"/>
      <w:r w:rsidRPr="005A260F">
        <w:rPr>
          <w:rFonts w:ascii="Times New Roman" w:eastAsia="Times New Roman" w:hAnsi="Times New Roman" w:cs="Times New Roman"/>
          <w:sz w:val="24"/>
          <w:szCs w:val="24"/>
          <w:lang w:eastAsia="hu-HU"/>
        </w:rPr>
        <w:t xml:space="preserve"> való munkában kulcsfontosságú a rendszeresség. Ebben az </w:t>
      </w:r>
      <w:proofErr w:type="gramStart"/>
      <w:r w:rsidRPr="005A260F">
        <w:rPr>
          <w:rFonts w:ascii="Times New Roman" w:eastAsia="Times New Roman" w:hAnsi="Times New Roman" w:cs="Times New Roman"/>
          <w:sz w:val="24"/>
          <w:szCs w:val="24"/>
          <w:lang w:eastAsia="hu-HU"/>
        </w:rPr>
        <w:t>időszakban</w:t>
      </w:r>
      <w:proofErr w:type="gramEnd"/>
      <w:r w:rsidRPr="005A260F">
        <w:rPr>
          <w:rFonts w:ascii="Times New Roman" w:eastAsia="Times New Roman" w:hAnsi="Times New Roman" w:cs="Times New Roman"/>
          <w:sz w:val="24"/>
          <w:szCs w:val="24"/>
          <w:lang w:eastAsia="hu-HU"/>
        </w:rPr>
        <w:t xml:space="preserve"> az intézmény lakóállományában is nagymértékű fluktuáció mutatkozott, ami ugyancsak hatást gyakorolhatott a konzultációs munkafolyamatokban való bent maradásra. Az időpontok kihasználtságával kapcsolatban a 3. ábra ad részletes tájékoztatást.</w:t>
      </w:r>
    </w:p>
    <w:p w:rsidR="005F40B0" w:rsidRPr="005A260F" w:rsidRDefault="005F40B0" w:rsidP="005F40B0">
      <w:pPr>
        <w:spacing w:after="120" w:line="360" w:lineRule="auto"/>
        <w:rPr>
          <w:rFonts w:ascii="Times New Roman" w:hAnsi="Times New Roman" w:cs="Times New Roman"/>
          <w:noProof/>
          <w:sz w:val="24"/>
          <w:szCs w:val="24"/>
          <w:lang w:eastAsia="hu-HU"/>
        </w:rPr>
      </w:pPr>
    </w:p>
    <w:p w:rsidR="005F40B0" w:rsidRPr="005A260F" w:rsidRDefault="005F40B0" w:rsidP="005F40B0">
      <w:pPr>
        <w:spacing w:after="120" w:line="360" w:lineRule="auto"/>
        <w:jc w:val="both"/>
        <w:rPr>
          <w:rFonts w:ascii="Times New Roman" w:hAnsi="Times New Roman" w:cs="Times New Roman"/>
          <w:noProof/>
          <w:sz w:val="24"/>
          <w:szCs w:val="24"/>
          <w:lang w:eastAsia="hu-HU"/>
        </w:rPr>
      </w:pPr>
      <w:r w:rsidRPr="005A260F">
        <w:rPr>
          <w:rFonts w:ascii="Times New Roman" w:hAnsi="Times New Roman" w:cs="Times New Roman"/>
          <w:noProof/>
          <w:sz w:val="24"/>
          <w:szCs w:val="24"/>
          <w:lang w:eastAsia="hu-HU"/>
        </w:rPr>
        <w:drawing>
          <wp:inline distT="0" distB="0" distL="0" distR="0" wp14:anchorId="5C7637C6" wp14:editId="3E469812">
            <wp:extent cx="5762625" cy="2819400"/>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40B0" w:rsidRPr="005A260F" w:rsidRDefault="005F40B0" w:rsidP="005F40B0">
      <w:pPr>
        <w:spacing w:after="120" w:line="360" w:lineRule="auto"/>
        <w:jc w:val="both"/>
        <w:rPr>
          <w:rFonts w:ascii="Times New Roman" w:hAnsi="Times New Roman" w:cs="Times New Roman"/>
          <w:noProof/>
          <w:sz w:val="24"/>
          <w:szCs w:val="24"/>
          <w:lang w:eastAsia="hu-HU"/>
        </w:rPr>
      </w:pPr>
    </w:p>
    <w:p w:rsidR="005F40B0" w:rsidRPr="005A260F" w:rsidRDefault="005F40B0" w:rsidP="005F40B0">
      <w:pPr>
        <w:spacing w:after="120" w:line="360" w:lineRule="auto"/>
        <w:jc w:val="both"/>
        <w:rPr>
          <w:rFonts w:ascii="Times New Roman" w:hAnsi="Times New Roman" w:cs="Times New Roman"/>
          <w:noProof/>
          <w:sz w:val="24"/>
          <w:szCs w:val="24"/>
          <w:lang w:eastAsia="hu-HU"/>
        </w:rPr>
      </w:pPr>
      <w:r w:rsidRPr="005A260F">
        <w:rPr>
          <w:rFonts w:ascii="Times New Roman" w:hAnsi="Times New Roman" w:cs="Times New Roman"/>
          <w:noProof/>
          <w:sz w:val="24"/>
          <w:szCs w:val="24"/>
          <w:lang w:eastAsia="hu-HU"/>
        </w:rPr>
        <w:t xml:space="preserve">3. ábra: A 2017-ben kiadott időpontok és valósan kihasznált időpontok százalékos formában az rendelkezésre álló időpontokhoz viszonyítva </w:t>
      </w:r>
    </w:p>
    <w:p w:rsidR="005F40B0" w:rsidRPr="005A260F" w:rsidRDefault="005F40B0" w:rsidP="005F40B0">
      <w:pPr>
        <w:spacing w:after="120" w:line="360" w:lineRule="auto"/>
        <w:jc w:val="both"/>
        <w:rPr>
          <w:rFonts w:ascii="Times New Roman" w:hAnsi="Times New Roman" w:cs="Times New Roman"/>
          <w:b/>
          <w:sz w:val="24"/>
          <w:szCs w:val="24"/>
        </w:rPr>
      </w:pPr>
    </w:p>
    <w:p w:rsidR="005F40B0" w:rsidRPr="005A260F"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Az egyéni folyamatokban felmerülő témák</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eastAsia="Times New Roman" w:hAnsi="Times New Roman" w:cs="Times New Roman"/>
          <w:sz w:val="24"/>
          <w:szCs w:val="24"/>
          <w:lang w:eastAsia="hu-HU"/>
        </w:rPr>
        <w:t xml:space="preserve">Az egyéni </w:t>
      </w:r>
      <w:proofErr w:type="gramStart"/>
      <w:r w:rsidRPr="005A260F">
        <w:rPr>
          <w:rFonts w:ascii="Times New Roman" w:eastAsia="Times New Roman" w:hAnsi="Times New Roman" w:cs="Times New Roman"/>
          <w:sz w:val="24"/>
          <w:szCs w:val="24"/>
          <w:lang w:eastAsia="hu-HU"/>
        </w:rPr>
        <w:t>konzultációk</w:t>
      </w:r>
      <w:proofErr w:type="gramEnd"/>
      <w:r w:rsidRPr="005A260F">
        <w:rPr>
          <w:rFonts w:ascii="Times New Roman" w:eastAsia="Times New Roman" w:hAnsi="Times New Roman" w:cs="Times New Roman"/>
          <w:sz w:val="24"/>
          <w:szCs w:val="24"/>
          <w:lang w:eastAsia="hu-HU"/>
        </w:rPr>
        <w:t xml:space="preserve"> során felmerülő témák: </w:t>
      </w:r>
      <w:proofErr w:type="spellStart"/>
      <w:r w:rsidRPr="005A260F">
        <w:rPr>
          <w:rFonts w:ascii="Times New Roman" w:eastAsia="Times New Roman" w:hAnsi="Times New Roman" w:cs="Times New Roman"/>
          <w:sz w:val="24"/>
          <w:szCs w:val="24"/>
          <w:lang w:eastAsia="hu-HU"/>
        </w:rPr>
        <w:t>énerő</w:t>
      </w:r>
      <w:proofErr w:type="spellEnd"/>
      <w:r w:rsidRPr="005A260F">
        <w:rPr>
          <w:rFonts w:ascii="Times New Roman" w:eastAsia="Times New Roman" w:hAnsi="Times New Roman" w:cs="Times New Roman"/>
          <w:sz w:val="24"/>
          <w:szCs w:val="24"/>
          <w:lang w:eastAsia="hu-HU"/>
        </w:rPr>
        <w:t xml:space="preserve"> növelése, alkohol problémákkal való küzdelem, szorongás, társas kompetenciafejlesztés, hangulatzavarok, érzelmek tudatosítása, érzelemkifejezés, konfliktuskezelés, szociális szorongás, munkába állás, munka megtartása, életvezetés, kilépés az ellátórendszerből, családi és társas kapcsolatok rendezése, gyász és veszteség feldolgozás, egészségügyi állapottal kapcsolatos szorongás</w:t>
      </w:r>
    </w:p>
    <w:p w:rsidR="005F40B0" w:rsidRPr="005A260F" w:rsidRDefault="005F40B0" w:rsidP="005F40B0">
      <w:pPr>
        <w:spacing w:after="120" w:line="360" w:lineRule="auto"/>
        <w:jc w:val="both"/>
        <w:rPr>
          <w:rFonts w:ascii="Times New Roman" w:hAnsi="Times New Roman" w:cs="Times New Roman"/>
          <w:sz w:val="24"/>
          <w:szCs w:val="24"/>
        </w:rPr>
      </w:pPr>
    </w:p>
    <w:p w:rsidR="005F40B0" w:rsidRPr="005A260F" w:rsidRDefault="005F40B0" w:rsidP="005F40B0">
      <w:pPr>
        <w:spacing w:after="120" w:line="360" w:lineRule="auto"/>
        <w:jc w:val="both"/>
        <w:rPr>
          <w:rFonts w:ascii="Times New Roman" w:hAnsi="Times New Roman" w:cs="Times New Roman"/>
          <w:smallCaps/>
          <w:sz w:val="24"/>
          <w:szCs w:val="24"/>
        </w:rPr>
      </w:pPr>
      <w:r w:rsidRPr="005A260F">
        <w:rPr>
          <w:rFonts w:ascii="Times New Roman" w:hAnsi="Times New Roman" w:cs="Times New Roman"/>
          <w:smallCaps/>
          <w:sz w:val="24"/>
          <w:szCs w:val="24"/>
        </w:rPr>
        <w:t>Szupervíz</w:t>
      </w:r>
      <w:r>
        <w:rPr>
          <w:rFonts w:ascii="Times New Roman" w:hAnsi="Times New Roman" w:cs="Times New Roman"/>
          <w:smallCaps/>
          <w:sz w:val="24"/>
          <w:szCs w:val="24"/>
        </w:rPr>
        <w:t>i</w:t>
      </w:r>
      <w:r w:rsidRPr="005A260F">
        <w:rPr>
          <w:rFonts w:ascii="Times New Roman" w:hAnsi="Times New Roman" w:cs="Times New Roman"/>
          <w:smallCaps/>
          <w:sz w:val="24"/>
          <w:szCs w:val="24"/>
        </w:rPr>
        <w:t>ó</w:t>
      </w:r>
    </w:p>
    <w:p w:rsidR="005F40B0" w:rsidRPr="005A260F"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 xml:space="preserve">Egyéni </w:t>
      </w:r>
      <w:proofErr w:type="gramStart"/>
      <w:r w:rsidRPr="005A260F">
        <w:rPr>
          <w:rFonts w:ascii="Times New Roman" w:hAnsi="Times New Roman" w:cs="Times New Roman"/>
          <w:b/>
          <w:sz w:val="24"/>
          <w:szCs w:val="24"/>
        </w:rPr>
        <w:t>konzultáció</w:t>
      </w:r>
      <w:proofErr w:type="gramEnd"/>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Az ellátottak közül külön csoportot képeznek a BMSZKI dolgozók, akik a korábbi adatok között nem szerepelnek. 2017-ben összesen két dolgozó keresett meg. Egyikük a </w:t>
      </w:r>
      <w:proofErr w:type="gramStart"/>
      <w:r w:rsidRPr="005A260F">
        <w:rPr>
          <w:rFonts w:ascii="Times New Roman" w:hAnsi="Times New Roman" w:cs="Times New Roman"/>
          <w:sz w:val="24"/>
          <w:szCs w:val="24"/>
        </w:rPr>
        <w:t>teamben</w:t>
      </w:r>
      <w:proofErr w:type="gramEnd"/>
      <w:r w:rsidRPr="005A260F">
        <w:rPr>
          <w:rFonts w:ascii="Times New Roman" w:hAnsi="Times New Roman" w:cs="Times New Roman"/>
          <w:sz w:val="24"/>
          <w:szCs w:val="24"/>
        </w:rPr>
        <w:t xml:space="preserve"> zajló csoportdinamikai történéseket kívánta tisztázni, a másik kolléga pedig szakmai krízissel kapcsolatban kért segítséget. Mindkét munkafolyamat 4 alkalmas volt (1 fő), közülük egyik még jelenleg is folyamatban van. </w:t>
      </w:r>
    </w:p>
    <w:p w:rsidR="005F40B0" w:rsidRPr="005A260F" w:rsidRDefault="005F40B0" w:rsidP="005F40B0">
      <w:pPr>
        <w:spacing w:after="120" w:line="360" w:lineRule="auto"/>
        <w:jc w:val="both"/>
        <w:rPr>
          <w:rFonts w:ascii="Times New Roman" w:hAnsi="Times New Roman" w:cs="Times New Roman"/>
          <w:sz w:val="24"/>
          <w:szCs w:val="24"/>
        </w:rPr>
      </w:pPr>
    </w:p>
    <w:p w:rsidR="005F40B0" w:rsidRPr="005A260F" w:rsidRDefault="005F40B0" w:rsidP="005F40B0">
      <w:pPr>
        <w:spacing w:after="120" w:line="360" w:lineRule="auto"/>
        <w:jc w:val="both"/>
        <w:rPr>
          <w:rFonts w:ascii="Times New Roman" w:hAnsi="Times New Roman" w:cs="Times New Roman"/>
          <w:b/>
          <w:sz w:val="24"/>
          <w:szCs w:val="24"/>
        </w:rPr>
      </w:pPr>
      <w:proofErr w:type="gramStart"/>
      <w:r w:rsidRPr="005A260F">
        <w:rPr>
          <w:rFonts w:ascii="Times New Roman" w:hAnsi="Times New Roman" w:cs="Times New Roman"/>
          <w:b/>
          <w:sz w:val="24"/>
          <w:szCs w:val="24"/>
        </w:rPr>
        <w:t>Teamen</w:t>
      </w:r>
      <w:proofErr w:type="gramEnd"/>
      <w:r w:rsidRPr="005A260F">
        <w:rPr>
          <w:rFonts w:ascii="Times New Roman" w:hAnsi="Times New Roman" w:cs="Times New Roman"/>
          <w:b/>
          <w:sz w:val="24"/>
          <w:szCs w:val="24"/>
        </w:rPr>
        <w:t xml:space="preserve"> belüli konfliktusok rendezése- Táblás utca</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Az intézményvezető a </w:t>
      </w:r>
      <w:proofErr w:type="gramStart"/>
      <w:r w:rsidRPr="005A260F">
        <w:rPr>
          <w:rFonts w:ascii="Times New Roman" w:hAnsi="Times New Roman" w:cs="Times New Roman"/>
          <w:sz w:val="24"/>
          <w:szCs w:val="24"/>
        </w:rPr>
        <w:t>teamen</w:t>
      </w:r>
      <w:proofErr w:type="gramEnd"/>
      <w:r w:rsidRPr="005A260F">
        <w:rPr>
          <w:rFonts w:ascii="Times New Roman" w:hAnsi="Times New Roman" w:cs="Times New Roman"/>
          <w:sz w:val="24"/>
          <w:szCs w:val="24"/>
        </w:rPr>
        <w:t xml:space="preserve"> belül zajló csoportdinamikai folyamatok rendezése céljából keresett meg, aminek hátterében egy akkor már távozott kolléga provokatív viselkedése állt. A </w:t>
      </w:r>
      <w:proofErr w:type="gramStart"/>
      <w:r w:rsidRPr="005A260F">
        <w:rPr>
          <w:rFonts w:ascii="Times New Roman" w:hAnsi="Times New Roman" w:cs="Times New Roman"/>
          <w:sz w:val="24"/>
          <w:szCs w:val="24"/>
        </w:rPr>
        <w:t>team</w:t>
      </w:r>
      <w:proofErr w:type="gramEnd"/>
      <w:r w:rsidRPr="005A260F">
        <w:rPr>
          <w:rFonts w:ascii="Times New Roman" w:hAnsi="Times New Roman" w:cs="Times New Roman"/>
          <w:sz w:val="24"/>
          <w:szCs w:val="24"/>
        </w:rPr>
        <w:t xml:space="preserve"> tagjaiban a kolléga távozása után is rengeteg indulat maradt, ami a team szakmai munkáját is hátráltatta. A </w:t>
      </w:r>
      <w:proofErr w:type="gramStart"/>
      <w:r w:rsidRPr="005A260F">
        <w:rPr>
          <w:rFonts w:ascii="Times New Roman" w:hAnsi="Times New Roman" w:cs="Times New Roman"/>
          <w:sz w:val="24"/>
          <w:szCs w:val="24"/>
        </w:rPr>
        <w:t>team</w:t>
      </w:r>
      <w:proofErr w:type="gramEnd"/>
      <w:r w:rsidRPr="005A260F">
        <w:rPr>
          <w:rFonts w:ascii="Times New Roman" w:hAnsi="Times New Roman" w:cs="Times New Roman"/>
          <w:sz w:val="24"/>
          <w:szCs w:val="24"/>
        </w:rPr>
        <w:t xml:space="preserve"> szupervíziója egy csoportos alkalmat és 10 egyéni konzultációs alkalmat ölelt fel. A csoportalkalmon 6 </w:t>
      </w:r>
      <w:proofErr w:type="gramStart"/>
      <w:r w:rsidRPr="005A260F">
        <w:rPr>
          <w:rFonts w:ascii="Times New Roman" w:hAnsi="Times New Roman" w:cs="Times New Roman"/>
          <w:sz w:val="24"/>
          <w:szCs w:val="24"/>
        </w:rPr>
        <w:t>kolléga</w:t>
      </w:r>
      <w:proofErr w:type="gramEnd"/>
      <w:r w:rsidRPr="005A260F">
        <w:rPr>
          <w:rFonts w:ascii="Times New Roman" w:hAnsi="Times New Roman" w:cs="Times New Roman"/>
          <w:sz w:val="24"/>
          <w:szCs w:val="24"/>
        </w:rPr>
        <w:t xml:space="preserve">, beleérve az intézményvezetőt is, vett részt. Az 10 lehetséges </w:t>
      </w:r>
      <w:proofErr w:type="gramStart"/>
      <w:r w:rsidRPr="005A260F">
        <w:rPr>
          <w:rFonts w:ascii="Times New Roman" w:hAnsi="Times New Roman" w:cs="Times New Roman"/>
          <w:sz w:val="24"/>
          <w:szCs w:val="24"/>
        </w:rPr>
        <w:t>konzultációs</w:t>
      </w:r>
      <w:proofErr w:type="gramEnd"/>
      <w:r w:rsidRPr="005A260F">
        <w:rPr>
          <w:rFonts w:ascii="Times New Roman" w:hAnsi="Times New Roman" w:cs="Times New Roman"/>
          <w:sz w:val="24"/>
          <w:szCs w:val="24"/>
        </w:rPr>
        <w:t xml:space="preserve"> alkalomból végül 4 lehetőséget vett igénybe összesen 3 kolléga. </w:t>
      </w:r>
    </w:p>
    <w:p w:rsidR="005F40B0" w:rsidRPr="005A260F" w:rsidRDefault="005F40B0" w:rsidP="005F40B0">
      <w:pPr>
        <w:spacing w:after="120" w:line="360" w:lineRule="auto"/>
        <w:jc w:val="both"/>
        <w:rPr>
          <w:rFonts w:ascii="Times New Roman" w:hAnsi="Times New Roman" w:cs="Times New Roman"/>
          <w:smallCaps/>
          <w:sz w:val="24"/>
          <w:szCs w:val="24"/>
        </w:rPr>
      </w:pPr>
    </w:p>
    <w:p w:rsidR="005F40B0" w:rsidRPr="005A260F" w:rsidRDefault="005F40B0" w:rsidP="005F40B0">
      <w:pPr>
        <w:spacing w:after="120" w:line="360" w:lineRule="auto"/>
        <w:jc w:val="both"/>
        <w:rPr>
          <w:rFonts w:ascii="Times New Roman" w:hAnsi="Times New Roman" w:cs="Times New Roman"/>
          <w:smallCaps/>
          <w:sz w:val="24"/>
          <w:szCs w:val="24"/>
        </w:rPr>
      </w:pPr>
      <w:r w:rsidRPr="005A260F">
        <w:rPr>
          <w:rFonts w:ascii="Times New Roman" w:hAnsi="Times New Roman" w:cs="Times New Roman"/>
          <w:smallCaps/>
          <w:sz w:val="24"/>
          <w:szCs w:val="24"/>
        </w:rPr>
        <w:t>Csoportok</w:t>
      </w:r>
    </w:p>
    <w:p w:rsidR="005F40B0" w:rsidRPr="005A260F" w:rsidRDefault="005F40B0" w:rsidP="005F40B0">
      <w:pPr>
        <w:spacing w:after="120" w:line="360" w:lineRule="auto"/>
        <w:jc w:val="both"/>
        <w:rPr>
          <w:rFonts w:ascii="Times New Roman" w:hAnsi="Times New Roman" w:cs="Times New Roman"/>
          <w:b/>
          <w:sz w:val="24"/>
          <w:szCs w:val="24"/>
        </w:rPr>
      </w:pPr>
      <w:proofErr w:type="spellStart"/>
      <w:r w:rsidRPr="005A260F">
        <w:rPr>
          <w:rFonts w:ascii="Times New Roman" w:hAnsi="Times New Roman" w:cs="Times New Roman"/>
          <w:b/>
          <w:sz w:val="24"/>
          <w:szCs w:val="24"/>
        </w:rPr>
        <w:t>Csoportozók</w:t>
      </w:r>
      <w:proofErr w:type="spellEnd"/>
      <w:r w:rsidRPr="005A260F">
        <w:rPr>
          <w:rFonts w:ascii="Times New Roman" w:hAnsi="Times New Roman" w:cs="Times New Roman"/>
          <w:b/>
          <w:sz w:val="24"/>
          <w:szCs w:val="24"/>
        </w:rPr>
        <w:t xml:space="preserve"> csoportja</w:t>
      </w:r>
      <w:r w:rsidRPr="005A260F">
        <w:rPr>
          <w:rFonts w:ascii="Times New Roman" w:hAnsi="Times New Roman" w:cs="Times New Roman"/>
          <w:smallCaps/>
          <w:sz w:val="24"/>
          <w:szCs w:val="24"/>
        </w:rPr>
        <w:t xml:space="preserve">- </w:t>
      </w:r>
      <w:r w:rsidRPr="005A260F">
        <w:rPr>
          <w:rFonts w:ascii="Times New Roman" w:hAnsi="Times New Roman" w:cs="Times New Roman"/>
          <w:sz w:val="24"/>
          <w:szCs w:val="24"/>
        </w:rPr>
        <w:t>2017. március -2017.szeptember</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 csoportfolyamatok megkezdése előtt készített előzetes felmérés szerint, 2017 februárjában összesen 67 csoport működött, vagy volt tervben beindítása a BMSZKI intézményeiben. A futó csoportok egy része intézményi keretek között, másik része pályázati </w:t>
      </w:r>
      <w:proofErr w:type="gramStart"/>
      <w:r w:rsidRPr="005A260F">
        <w:rPr>
          <w:rFonts w:ascii="Times New Roman" w:hAnsi="Times New Roman" w:cs="Times New Roman"/>
          <w:sz w:val="24"/>
          <w:szCs w:val="24"/>
        </w:rPr>
        <w:t>finanszírozással</w:t>
      </w:r>
      <w:proofErr w:type="gramEnd"/>
      <w:r w:rsidRPr="005A260F">
        <w:rPr>
          <w:rFonts w:ascii="Times New Roman" w:hAnsi="Times New Roman" w:cs="Times New Roman"/>
          <w:sz w:val="24"/>
          <w:szCs w:val="24"/>
        </w:rPr>
        <w:t xml:space="preserve"> működött. A pályázati </w:t>
      </w:r>
      <w:proofErr w:type="gramStart"/>
      <w:r w:rsidRPr="005A260F">
        <w:rPr>
          <w:rFonts w:ascii="Times New Roman" w:hAnsi="Times New Roman" w:cs="Times New Roman"/>
          <w:sz w:val="24"/>
          <w:szCs w:val="24"/>
        </w:rPr>
        <w:t>finanszírozási</w:t>
      </w:r>
      <w:proofErr w:type="gramEnd"/>
      <w:r w:rsidRPr="005A260F">
        <w:rPr>
          <w:rFonts w:ascii="Times New Roman" w:hAnsi="Times New Roman" w:cs="Times New Roman"/>
          <w:sz w:val="24"/>
          <w:szCs w:val="24"/>
        </w:rPr>
        <w:t xml:space="preserve"> formának köszönhetően voltak olyan csoportok, amelyeknek vezetője külsős kolléga volt. Az esetfeldolgozó csoportokat azon kollégák számára kívántuk biztosítani, akik közvetlenül, teljes, illetve </w:t>
      </w:r>
      <w:proofErr w:type="gramStart"/>
      <w:r w:rsidRPr="005A260F">
        <w:rPr>
          <w:rFonts w:ascii="Times New Roman" w:hAnsi="Times New Roman" w:cs="Times New Roman"/>
          <w:sz w:val="24"/>
          <w:szCs w:val="24"/>
        </w:rPr>
        <w:t>részmunkaidőben</w:t>
      </w:r>
      <w:proofErr w:type="gramEnd"/>
      <w:r w:rsidRPr="005A260F">
        <w:rPr>
          <w:rFonts w:ascii="Times New Roman" w:hAnsi="Times New Roman" w:cs="Times New Roman"/>
          <w:sz w:val="24"/>
          <w:szCs w:val="24"/>
        </w:rPr>
        <w:t xml:space="preserve"> munkaidőben a BMSZKI alkalmazásában állnak, és akár pályázati, akár intézményi keretek közt vezetik csoportjukat, csoportjaikat. A csoportfolyamatok megkezdése előtt egy közös találkozót szerveztünk, amelyre meghívtuk az összes, adott pillanatban tevékenykedő, vagy csoportot indítását tervező </w:t>
      </w:r>
      <w:proofErr w:type="gramStart"/>
      <w:r w:rsidRPr="005A260F">
        <w:rPr>
          <w:rFonts w:ascii="Times New Roman" w:hAnsi="Times New Roman" w:cs="Times New Roman"/>
          <w:sz w:val="24"/>
          <w:szCs w:val="24"/>
        </w:rPr>
        <w:t>kollégát</w:t>
      </w:r>
      <w:proofErr w:type="gramEnd"/>
      <w:r w:rsidRPr="005A260F">
        <w:rPr>
          <w:rFonts w:ascii="Times New Roman" w:hAnsi="Times New Roman" w:cs="Times New Roman"/>
          <w:sz w:val="24"/>
          <w:szCs w:val="24"/>
        </w:rPr>
        <w:t xml:space="preserve">. A találkozó célja a csoportok megismerése és a szupervízióval kapcsolatos igények felmérése volt. A közös találkozóra összesen 26 </w:t>
      </w:r>
      <w:proofErr w:type="gramStart"/>
      <w:r w:rsidRPr="005A260F">
        <w:rPr>
          <w:rFonts w:ascii="Times New Roman" w:hAnsi="Times New Roman" w:cs="Times New Roman"/>
          <w:sz w:val="24"/>
          <w:szCs w:val="24"/>
        </w:rPr>
        <w:t>kolléga</w:t>
      </w:r>
      <w:proofErr w:type="gramEnd"/>
      <w:r w:rsidRPr="005A260F">
        <w:rPr>
          <w:rFonts w:ascii="Times New Roman" w:hAnsi="Times New Roman" w:cs="Times New Roman"/>
          <w:sz w:val="24"/>
          <w:szCs w:val="24"/>
        </w:rPr>
        <w:t xml:space="preserve"> jött el. A megjelent </w:t>
      </w:r>
      <w:proofErr w:type="gramStart"/>
      <w:r w:rsidRPr="005A260F">
        <w:rPr>
          <w:rFonts w:ascii="Times New Roman" w:hAnsi="Times New Roman" w:cs="Times New Roman"/>
          <w:sz w:val="24"/>
          <w:szCs w:val="24"/>
        </w:rPr>
        <w:t>kollégák</w:t>
      </w:r>
      <w:proofErr w:type="gramEnd"/>
      <w:r w:rsidRPr="005A260F">
        <w:rPr>
          <w:rFonts w:ascii="Times New Roman" w:hAnsi="Times New Roman" w:cs="Times New Roman"/>
          <w:sz w:val="24"/>
          <w:szCs w:val="24"/>
        </w:rPr>
        <w:t xml:space="preserve"> közül 5-en nem tartottak aktuálisan csoportfoglalkozást, azonban tervezték különböző tematikájú csoportfoglalkozások indítását. Már az első közös alkalommal láthatóvá vált, hogy a </w:t>
      </w:r>
      <w:proofErr w:type="gramStart"/>
      <w:r w:rsidRPr="005A260F">
        <w:rPr>
          <w:rFonts w:ascii="Times New Roman" w:hAnsi="Times New Roman" w:cs="Times New Roman"/>
          <w:sz w:val="24"/>
          <w:szCs w:val="24"/>
        </w:rPr>
        <w:t>kollégák</w:t>
      </w:r>
      <w:proofErr w:type="gramEnd"/>
      <w:r w:rsidRPr="005A260F">
        <w:rPr>
          <w:rFonts w:ascii="Times New Roman" w:hAnsi="Times New Roman" w:cs="Times New Roman"/>
          <w:sz w:val="24"/>
          <w:szCs w:val="24"/>
        </w:rPr>
        <w:t xml:space="preserve"> részére nehézséget jelent a szupervízió hiánya, illetve, hogy a csoportok nehezen </w:t>
      </w:r>
      <w:proofErr w:type="spellStart"/>
      <w:r w:rsidRPr="005A260F">
        <w:rPr>
          <w:rFonts w:ascii="Times New Roman" w:hAnsi="Times New Roman" w:cs="Times New Roman"/>
          <w:sz w:val="24"/>
          <w:szCs w:val="24"/>
        </w:rPr>
        <w:t>integrálhatóak</w:t>
      </w:r>
      <w:proofErr w:type="spellEnd"/>
      <w:r w:rsidRPr="005A260F">
        <w:rPr>
          <w:rFonts w:ascii="Times New Roman" w:hAnsi="Times New Roman" w:cs="Times New Roman"/>
          <w:sz w:val="24"/>
          <w:szCs w:val="24"/>
        </w:rPr>
        <w:t xml:space="preserve"> az intézmények működésébe. Mivel a felmerülő problémák heves indulatokat gerjesztettek, látható volt, hogy az érzelmekkel való munka szerepet </w:t>
      </w:r>
      <w:proofErr w:type="gramStart"/>
      <w:r w:rsidRPr="005A260F">
        <w:rPr>
          <w:rFonts w:ascii="Times New Roman" w:hAnsi="Times New Roman" w:cs="Times New Roman"/>
          <w:sz w:val="24"/>
          <w:szCs w:val="24"/>
        </w:rPr>
        <w:t>kell</w:t>
      </w:r>
      <w:proofErr w:type="gramEnd"/>
      <w:r w:rsidRPr="005A260F">
        <w:rPr>
          <w:rFonts w:ascii="Times New Roman" w:hAnsi="Times New Roman" w:cs="Times New Roman"/>
          <w:sz w:val="24"/>
          <w:szCs w:val="24"/>
        </w:rPr>
        <w:t xml:space="preserve"> kapjon a későbbi együttműködésben. </w:t>
      </w:r>
    </w:p>
    <w:p w:rsidR="005F40B0" w:rsidRPr="005A260F"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Csoport célja</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Bár az intézményekben zajló szakmai munkában hangsúlyt kapnak az esetmegbeszélő csoportok, </w:t>
      </w:r>
      <w:proofErr w:type="gramStart"/>
      <w:r w:rsidRPr="005A260F">
        <w:rPr>
          <w:rFonts w:ascii="Times New Roman" w:hAnsi="Times New Roman" w:cs="Times New Roman"/>
          <w:sz w:val="24"/>
          <w:szCs w:val="24"/>
        </w:rPr>
        <w:t>teamek</w:t>
      </w:r>
      <w:proofErr w:type="gramEnd"/>
      <w:r w:rsidRPr="005A260F">
        <w:rPr>
          <w:rFonts w:ascii="Times New Roman" w:hAnsi="Times New Roman" w:cs="Times New Roman"/>
          <w:sz w:val="24"/>
          <w:szCs w:val="24"/>
        </w:rPr>
        <w:t xml:space="preserve">, a szupervíziós munka hiánya jellemző és érzékelhető. A hajléktalan, sokszor pszichiátriai betegséggel küzdő populációval való munka nagy érzelmi terheket ró a dolgozókra. Az esetmegbeszéléseken túl, amik az ügyfelekkel való munkában kiemelkedő fontosságúak, a szociális és mentálhigiénés munkatársak nagy érzelmi terheket visznek, amely nehézségek feldolgozására a </w:t>
      </w:r>
      <w:proofErr w:type="spellStart"/>
      <w:r w:rsidRPr="005A260F">
        <w:rPr>
          <w:rFonts w:ascii="Times New Roman" w:hAnsi="Times New Roman" w:cs="Times New Roman"/>
          <w:sz w:val="24"/>
          <w:szCs w:val="24"/>
        </w:rPr>
        <w:t>csoportozók</w:t>
      </w:r>
      <w:proofErr w:type="spellEnd"/>
      <w:r w:rsidRPr="005A260F">
        <w:rPr>
          <w:rFonts w:ascii="Times New Roman" w:hAnsi="Times New Roman" w:cs="Times New Roman"/>
          <w:sz w:val="24"/>
          <w:szCs w:val="24"/>
        </w:rPr>
        <w:t xml:space="preserve"> csoportja nyújthat lehetőséget és teret, egy független, adott intézményen kívül álló csoportvezetővel.  A független vezető jelenlétét kulcsfontosságúnak tartom, ugyanis kívülállóként meg tudja tenni, hogy érzelmi </w:t>
      </w:r>
      <w:proofErr w:type="spellStart"/>
      <w:r w:rsidRPr="005A260F">
        <w:rPr>
          <w:rFonts w:ascii="Times New Roman" w:hAnsi="Times New Roman" w:cs="Times New Roman"/>
          <w:sz w:val="24"/>
          <w:szCs w:val="24"/>
        </w:rPr>
        <w:t>bevonódás</w:t>
      </w:r>
      <w:proofErr w:type="spellEnd"/>
      <w:r w:rsidRPr="005A260F">
        <w:rPr>
          <w:rFonts w:ascii="Times New Roman" w:hAnsi="Times New Roman" w:cs="Times New Roman"/>
          <w:sz w:val="24"/>
          <w:szCs w:val="24"/>
        </w:rPr>
        <w:t xml:space="preserve"> nélkül, külső </w:t>
      </w:r>
      <w:proofErr w:type="gramStart"/>
      <w:r w:rsidRPr="005A260F">
        <w:rPr>
          <w:rFonts w:ascii="Times New Roman" w:hAnsi="Times New Roman" w:cs="Times New Roman"/>
          <w:sz w:val="24"/>
          <w:szCs w:val="24"/>
        </w:rPr>
        <w:t>perspektívából</w:t>
      </w:r>
      <w:proofErr w:type="gramEnd"/>
      <w:r w:rsidRPr="005A260F">
        <w:rPr>
          <w:rFonts w:ascii="Times New Roman" w:hAnsi="Times New Roman" w:cs="Times New Roman"/>
          <w:sz w:val="24"/>
          <w:szCs w:val="24"/>
        </w:rPr>
        <w:t xml:space="preserve"> tekintsen rá a problémás helyzetekre, és  </w:t>
      </w:r>
      <w:proofErr w:type="spellStart"/>
      <w:r w:rsidRPr="005A260F">
        <w:rPr>
          <w:rFonts w:ascii="Times New Roman" w:hAnsi="Times New Roman" w:cs="Times New Roman"/>
          <w:sz w:val="24"/>
          <w:szCs w:val="24"/>
        </w:rPr>
        <w:t>empatizálni</w:t>
      </w:r>
      <w:proofErr w:type="spellEnd"/>
      <w:r w:rsidRPr="005A260F">
        <w:rPr>
          <w:rFonts w:ascii="Times New Roman" w:hAnsi="Times New Roman" w:cs="Times New Roman"/>
          <w:sz w:val="24"/>
          <w:szCs w:val="24"/>
        </w:rPr>
        <w:t xml:space="preserve"> tudjon az esethozóval. A csoportok lehetőséget teremtenek arra, hogy a hozott eseteken keresztül a szociális és mentálhigiénés dolgozók élményei, érzéseivel is figyelmet kapjanak. Mivel a csoportban való munka sajátélmény alapú ezért a csoport az érzelmi tehermentesítésen túl az önismeret és a szakmai személyiség fejlesztését egyaránt célozza. </w:t>
      </w:r>
    </w:p>
    <w:p w:rsidR="005F40B0" w:rsidRPr="005A260F"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Csoportok szervezése</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 csoportok megalkotásánál fontos törekvés volt, hogy lehetőleg az egy intézményben dolgozó </w:t>
      </w:r>
      <w:proofErr w:type="gramStart"/>
      <w:r w:rsidRPr="005A260F">
        <w:rPr>
          <w:rFonts w:ascii="Times New Roman" w:hAnsi="Times New Roman" w:cs="Times New Roman"/>
          <w:sz w:val="24"/>
          <w:szCs w:val="24"/>
        </w:rPr>
        <w:t>kollégák</w:t>
      </w:r>
      <w:proofErr w:type="gramEnd"/>
      <w:r w:rsidRPr="005A260F">
        <w:rPr>
          <w:rFonts w:ascii="Times New Roman" w:hAnsi="Times New Roman" w:cs="Times New Roman"/>
          <w:sz w:val="24"/>
          <w:szCs w:val="24"/>
        </w:rPr>
        <w:t xml:space="preserve"> külön csoportba kerüljenek, hogy a lehető leginkább ki tudjuk küszöbölni a kettős kapcsolatokat, illetve az egyes teameken belül zajló csoportdinamikai történéseket. Ez nem minden esetben tudott megvalósulni, főleg a Vaspályán, illetve a </w:t>
      </w:r>
      <w:proofErr w:type="spellStart"/>
      <w:r w:rsidRPr="005A260F">
        <w:rPr>
          <w:rFonts w:ascii="Times New Roman" w:hAnsi="Times New Roman" w:cs="Times New Roman"/>
          <w:sz w:val="24"/>
          <w:szCs w:val="24"/>
        </w:rPr>
        <w:t>CsÁO-ban</w:t>
      </w:r>
      <w:proofErr w:type="spellEnd"/>
      <w:r w:rsidRPr="005A260F">
        <w:rPr>
          <w:rFonts w:ascii="Times New Roman" w:hAnsi="Times New Roman" w:cs="Times New Roman"/>
          <w:sz w:val="24"/>
          <w:szCs w:val="24"/>
        </w:rPr>
        <w:t xml:space="preserve"> dolgozó </w:t>
      </w:r>
      <w:proofErr w:type="gramStart"/>
      <w:r w:rsidRPr="005A260F">
        <w:rPr>
          <w:rFonts w:ascii="Times New Roman" w:hAnsi="Times New Roman" w:cs="Times New Roman"/>
          <w:sz w:val="24"/>
          <w:szCs w:val="24"/>
        </w:rPr>
        <w:t>kollégák</w:t>
      </w:r>
      <w:proofErr w:type="gramEnd"/>
      <w:r w:rsidRPr="005A260F">
        <w:rPr>
          <w:rFonts w:ascii="Times New Roman" w:hAnsi="Times New Roman" w:cs="Times New Roman"/>
          <w:sz w:val="24"/>
          <w:szCs w:val="24"/>
        </w:rPr>
        <w:t xml:space="preserve"> esetében, mivel ott szinte minden kolléga tart vagy tervez indítani csoportfoglalkozást. </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 fentieken túl a csoportok összeállításánál fontos szempont volt az önismereti tapasztalat, mivel a csoportokban az esetfeldolgozás kapcsán gyakran felszínre kerültek önismereti témák is. A csoporthoz csatlakozó </w:t>
      </w:r>
      <w:proofErr w:type="gramStart"/>
      <w:r w:rsidRPr="005A260F">
        <w:rPr>
          <w:rFonts w:ascii="Times New Roman" w:hAnsi="Times New Roman" w:cs="Times New Roman"/>
          <w:sz w:val="24"/>
          <w:szCs w:val="24"/>
        </w:rPr>
        <w:t>kollégák</w:t>
      </w:r>
      <w:proofErr w:type="gramEnd"/>
      <w:r w:rsidRPr="005A260F">
        <w:rPr>
          <w:rFonts w:ascii="Times New Roman" w:hAnsi="Times New Roman" w:cs="Times New Roman"/>
          <w:sz w:val="24"/>
          <w:szCs w:val="24"/>
        </w:rPr>
        <w:t xml:space="preserve"> önismereti tapasztalat terén igen nagy változatosságot mutattak, egyesek mögött több éves önismereti munka állt, míg mások a csoportban találkoztak először efféle tevékenységgel. A csoportok összeállításánál dilemmát jelentett, hogy a mélyebb önismerettel rendelkezők egy csoportba kerüljenek-e vagy szétszóródjanak a csoportokban. Vezetőként fontosnak tartottam, hogy a csoport minél </w:t>
      </w:r>
      <w:proofErr w:type="gramStart"/>
      <w:r w:rsidRPr="005A260F">
        <w:rPr>
          <w:rFonts w:ascii="Times New Roman" w:hAnsi="Times New Roman" w:cs="Times New Roman"/>
          <w:sz w:val="24"/>
          <w:szCs w:val="24"/>
        </w:rPr>
        <w:t>heterogénebb</w:t>
      </w:r>
      <w:proofErr w:type="gramEnd"/>
      <w:r w:rsidRPr="005A260F">
        <w:rPr>
          <w:rFonts w:ascii="Times New Roman" w:hAnsi="Times New Roman" w:cs="Times New Roman"/>
          <w:sz w:val="24"/>
          <w:szCs w:val="24"/>
        </w:rPr>
        <w:t xml:space="preserve"> legyen és végül az önismeret tekintetében is ezt az elvet követtem, bízva azzal, hogy az önismeretben jártas csoporttagok modellként szolgálhatnak a csoporttagok számára és dinamizálni fogják a munkát. Az említett előny mellett fennállt a veszélye annak, hogy az önismerettel nem rendelkező </w:t>
      </w:r>
      <w:proofErr w:type="gramStart"/>
      <w:r w:rsidRPr="005A260F">
        <w:rPr>
          <w:rFonts w:ascii="Times New Roman" w:hAnsi="Times New Roman" w:cs="Times New Roman"/>
          <w:sz w:val="24"/>
          <w:szCs w:val="24"/>
        </w:rPr>
        <w:t>kollégák</w:t>
      </w:r>
      <w:proofErr w:type="gramEnd"/>
      <w:r w:rsidRPr="005A260F">
        <w:rPr>
          <w:rFonts w:ascii="Times New Roman" w:hAnsi="Times New Roman" w:cs="Times New Roman"/>
          <w:sz w:val="24"/>
          <w:szCs w:val="24"/>
        </w:rPr>
        <w:t xml:space="preserve"> számára ijesztő lehet az a mélység, amit önismeretben jártasabb társaik megmutatnak a csoportban. </w:t>
      </w:r>
    </w:p>
    <w:p w:rsidR="005F40B0" w:rsidRPr="005A260F"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A csoport leírása</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Összesen 4 csoport indult el, amelyek mindegyike zárt csoportként működött. Minden csoport havi egy alkalommal hétfő délelőtt 9:00-12:00-ig találkozott. A csoportfolyamat összesen 6 alkalmat ölelt fel, amelyet egy 2 hónapos nyári szünet szakított meg.  A csoportban </w:t>
      </w:r>
      <w:proofErr w:type="spellStart"/>
      <w:r w:rsidRPr="005A260F">
        <w:rPr>
          <w:rFonts w:ascii="Times New Roman" w:hAnsi="Times New Roman" w:cs="Times New Roman"/>
          <w:sz w:val="24"/>
          <w:szCs w:val="24"/>
        </w:rPr>
        <w:t>pszichodramatikus</w:t>
      </w:r>
      <w:proofErr w:type="spellEnd"/>
      <w:r w:rsidRPr="005A260F">
        <w:rPr>
          <w:rFonts w:ascii="Times New Roman" w:hAnsi="Times New Roman" w:cs="Times New Roman"/>
          <w:sz w:val="24"/>
          <w:szCs w:val="24"/>
        </w:rPr>
        <w:t xml:space="preserve"> és művészetterápiás eszközöket segítségül hívva saját élményekkel dolgozunk, így mindenki a saját érzéseit, megéléseit hozta be a csoporttérbe. Ezt azért tartom fontosnak hangsúlyozni, mert a munka </w:t>
      </w:r>
      <w:proofErr w:type="gramStart"/>
      <w:r w:rsidRPr="005A260F">
        <w:rPr>
          <w:rFonts w:ascii="Times New Roman" w:hAnsi="Times New Roman" w:cs="Times New Roman"/>
          <w:sz w:val="24"/>
          <w:szCs w:val="24"/>
        </w:rPr>
        <w:t>fókuszában</w:t>
      </w:r>
      <w:proofErr w:type="gramEnd"/>
      <w:r w:rsidRPr="005A260F">
        <w:rPr>
          <w:rFonts w:ascii="Times New Roman" w:hAnsi="Times New Roman" w:cs="Times New Roman"/>
          <w:sz w:val="24"/>
          <w:szCs w:val="24"/>
        </w:rPr>
        <w:t xml:space="preserve"> az állt, hogy az egyén hogyan éli meg a csoportmunkával kapcsolatos történéseket. </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 csoporton való részvétellel és a felmerülő témákkal kapcsolatban az 1. táblázat nyújt tájékoztatást. </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1. táblázat</w:t>
      </w:r>
    </w:p>
    <w:tbl>
      <w:tblPr>
        <w:tblStyle w:val="Rcsostblzat"/>
        <w:tblW w:w="0" w:type="auto"/>
        <w:tblLook w:val="04A0" w:firstRow="1" w:lastRow="0" w:firstColumn="1" w:lastColumn="0" w:noHBand="0" w:noVBand="1"/>
      </w:tblPr>
      <w:tblGrid>
        <w:gridCol w:w="2637"/>
        <w:gridCol w:w="1814"/>
        <w:gridCol w:w="4611"/>
      </w:tblGrid>
      <w:tr w:rsidR="005F40B0" w:rsidRPr="005A260F" w:rsidTr="00335273">
        <w:tc>
          <w:tcPr>
            <w:tcW w:w="2660" w:type="dxa"/>
          </w:tcPr>
          <w:p w:rsidR="005F40B0" w:rsidRPr="005A260F" w:rsidRDefault="005F40B0" w:rsidP="004B7A36">
            <w:pPr>
              <w:spacing w:after="120"/>
              <w:jc w:val="center"/>
              <w:rPr>
                <w:rFonts w:ascii="Times New Roman" w:hAnsi="Times New Roman" w:cs="Times New Roman"/>
                <w:b/>
                <w:sz w:val="24"/>
                <w:szCs w:val="24"/>
              </w:rPr>
            </w:pPr>
            <w:r w:rsidRPr="005A260F">
              <w:rPr>
                <w:rFonts w:ascii="Times New Roman" w:hAnsi="Times New Roman" w:cs="Times New Roman"/>
                <w:b/>
                <w:sz w:val="24"/>
                <w:szCs w:val="24"/>
              </w:rPr>
              <w:t>Részvétel/alkalom</w:t>
            </w:r>
          </w:p>
        </w:tc>
        <w:tc>
          <w:tcPr>
            <w:tcW w:w="1843" w:type="dxa"/>
          </w:tcPr>
          <w:p w:rsidR="005F40B0" w:rsidRPr="005A260F" w:rsidRDefault="005F40B0" w:rsidP="004B7A36">
            <w:pPr>
              <w:spacing w:after="120"/>
              <w:jc w:val="center"/>
              <w:rPr>
                <w:rFonts w:ascii="Times New Roman" w:hAnsi="Times New Roman" w:cs="Times New Roman"/>
                <w:b/>
                <w:sz w:val="24"/>
                <w:szCs w:val="24"/>
              </w:rPr>
            </w:pPr>
            <w:r w:rsidRPr="005A260F">
              <w:rPr>
                <w:rFonts w:ascii="Times New Roman" w:hAnsi="Times New Roman" w:cs="Times New Roman"/>
                <w:b/>
                <w:sz w:val="24"/>
                <w:szCs w:val="24"/>
              </w:rPr>
              <w:t>Átlagos részvétel</w:t>
            </w:r>
          </w:p>
        </w:tc>
        <w:tc>
          <w:tcPr>
            <w:tcW w:w="4709" w:type="dxa"/>
          </w:tcPr>
          <w:p w:rsidR="005F40B0" w:rsidRPr="005A260F" w:rsidRDefault="005F40B0" w:rsidP="004B7A36">
            <w:pPr>
              <w:spacing w:after="120"/>
              <w:jc w:val="center"/>
              <w:rPr>
                <w:rFonts w:ascii="Times New Roman" w:hAnsi="Times New Roman" w:cs="Times New Roman"/>
                <w:b/>
                <w:sz w:val="24"/>
                <w:szCs w:val="24"/>
              </w:rPr>
            </w:pPr>
            <w:r w:rsidRPr="005A260F">
              <w:rPr>
                <w:rFonts w:ascii="Times New Roman" w:hAnsi="Times New Roman" w:cs="Times New Roman"/>
                <w:b/>
                <w:sz w:val="24"/>
                <w:szCs w:val="24"/>
              </w:rPr>
              <w:t>TÉMÁK</w:t>
            </w:r>
          </w:p>
        </w:tc>
      </w:tr>
      <w:tr w:rsidR="005F40B0" w:rsidRPr="005A260F" w:rsidTr="00335273">
        <w:tc>
          <w:tcPr>
            <w:tcW w:w="2660" w:type="dxa"/>
          </w:tcPr>
          <w:p w:rsidR="005F40B0" w:rsidRPr="005A260F" w:rsidRDefault="005F40B0" w:rsidP="004B7A36">
            <w:pPr>
              <w:spacing w:after="120"/>
              <w:jc w:val="both"/>
              <w:rPr>
                <w:rFonts w:ascii="Times New Roman" w:hAnsi="Times New Roman" w:cs="Times New Roman"/>
                <w:b/>
                <w:sz w:val="24"/>
                <w:szCs w:val="24"/>
                <w:u w:val="single"/>
              </w:rPr>
            </w:pPr>
            <w:r w:rsidRPr="005A260F">
              <w:rPr>
                <w:rFonts w:ascii="Times New Roman" w:hAnsi="Times New Roman" w:cs="Times New Roman"/>
                <w:b/>
                <w:sz w:val="24"/>
                <w:szCs w:val="24"/>
                <w:u w:val="single"/>
              </w:rPr>
              <w:t>I. csoport (9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1. 7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2. 6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3. 8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4. 1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5. 5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6. 5 fő</w:t>
            </w:r>
          </w:p>
        </w:tc>
        <w:tc>
          <w:tcPr>
            <w:tcW w:w="1843" w:type="dxa"/>
          </w:tcPr>
          <w:p w:rsidR="005F40B0" w:rsidRPr="005A260F" w:rsidRDefault="005F40B0" w:rsidP="004B7A36">
            <w:pPr>
              <w:spacing w:after="120"/>
              <w:jc w:val="both"/>
              <w:rPr>
                <w:rFonts w:ascii="Times New Roman" w:hAnsi="Times New Roman" w:cs="Times New Roman"/>
                <w:sz w:val="24"/>
                <w:szCs w:val="24"/>
              </w:rPr>
            </w:pPr>
          </w:p>
          <w:p w:rsidR="005F40B0" w:rsidRPr="005A260F" w:rsidRDefault="005F40B0" w:rsidP="004B7A36">
            <w:pPr>
              <w:spacing w:after="120"/>
              <w:jc w:val="both"/>
              <w:rPr>
                <w:rFonts w:ascii="Times New Roman" w:hAnsi="Times New Roman" w:cs="Times New Roman"/>
                <w:sz w:val="24"/>
                <w:szCs w:val="24"/>
              </w:rPr>
            </w:pP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Átlag: 5-6 fő</w:t>
            </w:r>
          </w:p>
        </w:tc>
        <w:tc>
          <w:tcPr>
            <w:tcW w:w="4709" w:type="dxa"/>
          </w:tcPr>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 xml:space="preserve">szálló </w:t>
            </w:r>
            <w:proofErr w:type="gramStart"/>
            <w:r w:rsidRPr="005A260F">
              <w:rPr>
                <w:rFonts w:ascii="Times New Roman" w:hAnsi="Times New Roman" w:cs="Times New Roman"/>
                <w:sz w:val="24"/>
                <w:szCs w:val="24"/>
              </w:rPr>
              <w:t>konfliktusai</w:t>
            </w:r>
            <w:proofErr w:type="gramEnd"/>
            <w:r w:rsidRPr="005A260F">
              <w:rPr>
                <w:rFonts w:ascii="Times New Roman" w:hAnsi="Times New Roman" w:cs="Times New Roman"/>
                <w:sz w:val="24"/>
                <w:szCs w:val="24"/>
              </w:rPr>
              <w:t xml:space="preserve"> a csoport térben</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gyász</w:t>
            </w:r>
          </w:p>
          <w:p w:rsidR="005F40B0" w:rsidRPr="005A260F" w:rsidRDefault="005F40B0" w:rsidP="004B7A36">
            <w:pPr>
              <w:spacing w:after="120"/>
              <w:ind w:left="360"/>
              <w:jc w:val="both"/>
              <w:rPr>
                <w:rFonts w:ascii="Times New Roman" w:hAnsi="Times New Roman" w:cs="Times New Roman"/>
                <w:sz w:val="24"/>
                <w:szCs w:val="24"/>
              </w:rPr>
            </w:pPr>
            <w:r w:rsidRPr="005A260F">
              <w:rPr>
                <w:rFonts w:ascii="Times New Roman" w:hAnsi="Times New Roman" w:cs="Times New Roman"/>
                <w:sz w:val="24"/>
                <w:szCs w:val="24"/>
              </w:rPr>
              <w:t>- szakmai személyiség és magánéleti személyiség összehangolása</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Én és a határaim</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proofErr w:type="gramStart"/>
            <w:r w:rsidRPr="005A260F">
              <w:rPr>
                <w:rFonts w:ascii="Times New Roman" w:hAnsi="Times New Roman" w:cs="Times New Roman"/>
                <w:sz w:val="24"/>
                <w:szCs w:val="24"/>
              </w:rPr>
              <w:t>konfliktus</w:t>
            </w:r>
            <w:proofErr w:type="gramEnd"/>
            <w:r w:rsidRPr="005A260F">
              <w:rPr>
                <w:rFonts w:ascii="Times New Roman" w:hAnsi="Times New Roman" w:cs="Times New Roman"/>
                <w:sz w:val="24"/>
                <w:szCs w:val="24"/>
              </w:rPr>
              <w:t xml:space="preserve"> a csoportban (kilépés)</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proofErr w:type="gramStart"/>
            <w:r w:rsidRPr="005A260F">
              <w:rPr>
                <w:rFonts w:ascii="Times New Roman" w:hAnsi="Times New Roman" w:cs="Times New Roman"/>
                <w:sz w:val="24"/>
                <w:szCs w:val="24"/>
              </w:rPr>
              <w:t>konfliktus</w:t>
            </w:r>
            <w:proofErr w:type="gramEnd"/>
            <w:r w:rsidRPr="005A260F">
              <w:rPr>
                <w:rFonts w:ascii="Times New Roman" w:hAnsi="Times New Roman" w:cs="Times New Roman"/>
                <w:sz w:val="24"/>
                <w:szCs w:val="24"/>
              </w:rPr>
              <w:t xml:space="preserve"> a vezetőkkel</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titoktartás sérülése</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proofErr w:type="spellStart"/>
            <w:r w:rsidRPr="005A260F">
              <w:rPr>
                <w:rFonts w:ascii="Times New Roman" w:hAnsi="Times New Roman" w:cs="Times New Roman"/>
                <w:sz w:val="24"/>
                <w:szCs w:val="24"/>
              </w:rPr>
              <w:t>pellengére</w:t>
            </w:r>
            <w:proofErr w:type="spellEnd"/>
            <w:r w:rsidRPr="005A260F">
              <w:rPr>
                <w:rFonts w:ascii="Times New Roman" w:hAnsi="Times New Roman" w:cs="Times New Roman"/>
                <w:sz w:val="24"/>
                <w:szCs w:val="24"/>
              </w:rPr>
              <w:t xml:space="preserve"> állítás</w:t>
            </w:r>
          </w:p>
          <w:p w:rsidR="005F40B0" w:rsidRPr="007D04C6" w:rsidRDefault="005F40B0" w:rsidP="004B7A36">
            <w:pPr>
              <w:pStyle w:val="Listaszerbekezds"/>
              <w:numPr>
                <w:ilvl w:val="0"/>
                <w:numId w:val="2"/>
              </w:numPr>
              <w:spacing w:after="120"/>
              <w:jc w:val="both"/>
              <w:rPr>
                <w:rFonts w:ascii="Times New Roman" w:hAnsi="Times New Roman" w:cs="Times New Roman"/>
                <w:sz w:val="24"/>
                <w:szCs w:val="24"/>
              </w:rPr>
            </w:pPr>
            <w:proofErr w:type="spellStart"/>
            <w:r w:rsidRPr="005A260F">
              <w:rPr>
                <w:rFonts w:ascii="Times New Roman" w:hAnsi="Times New Roman" w:cs="Times New Roman"/>
                <w:sz w:val="24"/>
                <w:szCs w:val="24"/>
              </w:rPr>
              <w:t>rivalitás</w:t>
            </w:r>
            <w:proofErr w:type="spellEnd"/>
            <w:r w:rsidRPr="005A260F">
              <w:rPr>
                <w:rFonts w:ascii="Times New Roman" w:hAnsi="Times New Roman" w:cs="Times New Roman"/>
                <w:sz w:val="24"/>
                <w:szCs w:val="24"/>
              </w:rPr>
              <w:t xml:space="preserve"> a csoportban</w:t>
            </w:r>
          </w:p>
        </w:tc>
      </w:tr>
      <w:tr w:rsidR="005F40B0" w:rsidRPr="005A260F" w:rsidTr="00335273">
        <w:tc>
          <w:tcPr>
            <w:tcW w:w="2660" w:type="dxa"/>
          </w:tcPr>
          <w:p w:rsidR="005F40B0" w:rsidRPr="005A260F" w:rsidRDefault="005F40B0" w:rsidP="004B7A36">
            <w:pPr>
              <w:spacing w:after="120"/>
              <w:jc w:val="both"/>
              <w:rPr>
                <w:rFonts w:ascii="Times New Roman" w:hAnsi="Times New Roman" w:cs="Times New Roman"/>
                <w:b/>
                <w:sz w:val="24"/>
                <w:szCs w:val="24"/>
                <w:u w:val="single"/>
              </w:rPr>
            </w:pPr>
            <w:r w:rsidRPr="005A260F">
              <w:rPr>
                <w:rFonts w:ascii="Times New Roman" w:hAnsi="Times New Roman" w:cs="Times New Roman"/>
                <w:b/>
                <w:sz w:val="24"/>
                <w:szCs w:val="24"/>
                <w:u w:val="single"/>
              </w:rPr>
              <w:t>II. csoport (8fő)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1. 7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2. 6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3. 6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4. 5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5. 5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6. 4 f</w:t>
            </w:r>
            <w:r>
              <w:rPr>
                <w:rFonts w:ascii="Times New Roman" w:hAnsi="Times New Roman" w:cs="Times New Roman"/>
                <w:sz w:val="24"/>
                <w:szCs w:val="24"/>
              </w:rPr>
              <w:t>ő</w:t>
            </w:r>
          </w:p>
        </w:tc>
        <w:tc>
          <w:tcPr>
            <w:tcW w:w="1843" w:type="dxa"/>
          </w:tcPr>
          <w:p w:rsidR="005F40B0" w:rsidRPr="005A260F" w:rsidRDefault="005F40B0" w:rsidP="004B7A36">
            <w:pPr>
              <w:spacing w:after="120"/>
              <w:jc w:val="both"/>
              <w:rPr>
                <w:rFonts w:ascii="Times New Roman" w:hAnsi="Times New Roman" w:cs="Times New Roman"/>
                <w:sz w:val="24"/>
                <w:szCs w:val="24"/>
              </w:rPr>
            </w:pPr>
          </w:p>
          <w:p w:rsidR="005F40B0" w:rsidRPr="005A260F" w:rsidRDefault="005F40B0" w:rsidP="004B7A36">
            <w:pPr>
              <w:spacing w:after="120"/>
              <w:jc w:val="both"/>
              <w:rPr>
                <w:rFonts w:ascii="Times New Roman" w:hAnsi="Times New Roman" w:cs="Times New Roman"/>
                <w:sz w:val="24"/>
                <w:szCs w:val="24"/>
              </w:rPr>
            </w:pP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Átlag: 5-6 fő</w:t>
            </w:r>
          </w:p>
        </w:tc>
        <w:tc>
          <w:tcPr>
            <w:tcW w:w="4709" w:type="dxa"/>
          </w:tcPr>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proofErr w:type="gramStart"/>
            <w:r w:rsidRPr="005A260F">
              <w:rPr>
                <w:rFonts w:ascii="Times New Roman" w:hAnsi="Times New Roman" w:cs="Times New Roman"/>
                <w:sz w:val="24"/>
                <w:szCs w:val="24"/>
              </w:rPr>
              <w:t>konfrontáció</w:t>
            </w:r>
            <w:proofErr w:type="gramEnd"/>
            <w:r w:rsidRPr="005A260F">
              <w:rPr>
                <w:rFonts w:ascii="Times New Roman" w:hAnsi="Times New Roman" w:cs="Times New Roman"/>
                <w:sz w:val="24"/>
                <w:szCs w:val="24"/>
              </w:rPr>
              <w:t xml:space="preserve"> a csoportban, csoporttaggal</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én és a határaim</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Merre menjek tovább</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Meddig tart az én felelősségem</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férfi- női kapcsolatok, szexualitás</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 xml:space="preserve">hogyan </w:t>
            </w:r>
            <w:proofErr w:type="spellStart"/>
            <w:r w:rsidRPr="005A260F">
              <w:rPr>
                <w:rFonts w:ascii="Times New Roman" w:hAnsi="Times New Roman" w:cs="Times New Roman"/>
                <w:sz w:val="24"/>
                <w:szCs w:val="24"/>
              </w:rPr>
              <w:t>teremtsek</w:t>
            </w:r>
            <w:proofErr w:type="spellEnd"/>
            <w:r w:rsidRPr="005A260F">
              <w:rPr>
                <w:rFonts w:ascii="Times New Roman" w:hAnsi="Times New Roman" w:cs="Times New Roman"/>
                <w:sz w:val="24"/>
                <w:szCs w:val="24"/>
              </w:rPr>
              <w:t xml:space="preserve"> biztonságos kereteket</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vezető szerep</w:t>
            </w:r>
          </w:p>
          <w:p w:rsidR="005F40B0" w:rsidRPr="007D04C6"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szerfüggők a csoportban</w:t>
            </w:r>
          </w:p>
        </w:tc>
      </w:tr>
      <w:tr w:rsidR="005F40B0" w:rsidRPr="005A260F" w:rsidTr="00335273">
        <w:tc>
          <w:tcPr>
            <w:tcW w:w="2660" w:type="dxa"/>
          </w:tcPr>
          <w:p w:rsidR="005F40B0" w:rsidRPr="005A260F" w:rsidRDefault="005F40B0" w:rsidP="004B7A36">
            <w:pPr>
              <w:spacing w:after="120"/>
              <w:jc w:val="both"/>
              <w:rPr>
                <w:rFonts w:ascii="Times New Roman" w:hAnsi="Times New Roman" w:cs="Times New Roman"/>
                <w:b/>
                <w:sz w:val="24"/>
                <w:szCs w:val="24"/>
                <w:u w:val="single"/>
              </w:rPr>
            </w:pPr>
            <w:r w:rsidRPr="005A260F">
              <w:rPr>
                <w:rFonts w:ascii="Times New Roman" w:hAnsi="Times New Roman" w:cs="Times New Roman"/>
                <w:b/>
                <w:sz w:val="24"/>
                <w:szCs w:val="24"/>
                <w:u w:val="single"/>
              </w:rPr>
              <w:t>III. csoport (6 fő/ 1 kieső)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1. 5fő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2. 3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3. 3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4. 2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5. 1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6. 1 fő</w:t>
            </w:r>
          </w:p>
        </w:tc>
        <w:tc>
          <w:tcPr>
            <w:tcW w:w="1843" w:type="dxa"/>
          </w:tcPr>
          <w:p w:rsidR="005F40B0" w:rsidRPr="005A260F" w:rsidRDefault="005F40B0" w:rsidP="004B7A36">
            <w:pPr>
              <w:spacing w:after="120"/>
              <w:jc w:val="both"/>
              <w:rPr>
                <w:rFonts w:ascii="Times New Roman" w:hAnsi="Times New Roman" w:cs="Times New Roman"/>
                <w:sz w:val="24"/>
                <w:szCs w:val="24"/>
              </w:rPr>
            </w:pPr>
          </w:p>
          <w:p w:rsidR="005F40B0" w:rsidRPr="005A260F" w:rsidRDefault="005F40B0" w:rsidP="004B7A36">
            <w:pPr>
              <w:spacing w:after="120"/>
              <w:jc w:val="both"/>
              <w:rPr>
                <w:rFonts w:ascii="Times New Roman" w:hAnsi="Times New Roman" w:cs="Times New Roman"/>
                <w:sz w:val="24"/>
                <w:szCs w:val="24"/>
              </w:rPr>
            </w:pP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Átlag: 3 fő</w:t>
            </w:r>
          </w:p>
        </w:tc>
        <w:tc>
          <w:tcPr>
            <w:tcW w:w="4709" w:type="dxa"/>
          </w:tcPr>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 xml:space="preserve">én és a </w:t>
            </w:r>
            <w:proofErr w:type="gramStart"/>
            <w:r w:rsidRPr="005A260F">
              <w:rPr>
                <w:rFonts w:ascii="Times New Roman" w:hAnsi="Times New Roman" w:cs="Times New Roman"/>
                <w:sz w:val="24"/>
                <w:szCs w:val="24"/>
              </w:rPr>
              <w:t>team</w:t>
            </w:r>
            <w:proofErr w:type="gramEnd"/>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 xml:space="preserve">vezetőpáros közötti </w:t>
            </w:r>
            <w:proofErr w:type="gramStart"/>
            <w:r w:rsidRPr="005A260F">
              <w:rPr>
                <w:rFonts w:ascii="Times New Roman" w:hAnsi="Times New Roman" w:cs="Times New Roman"/>
                <w:sz w:val="24"/>
                <w:szCs w:val="24"/>
              </w:rPr>
              <w:t>konfliktus</w:t>
            </w:r>
            <w:proofErr w:type="gramEnd"/>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proofErr w:type="gramStart"/>
            <w:r w:rsidRPr="005A260F">
              <w:rPr>
                <w:rFonts w:ascii="Times New Roman" w:hAnsi="Times New Roman" w:cs="Times New Roman"/>
                <w:sz w:val="24"/>
                <w:szCs w:val="24"/>
              </w:rPr>
              <w:t>agresszió</w:t>
            </w:r>
            <w:proofErr w:type="gramEnd"/>
            <w:r w:rsidRPr="005A260F">
              <w:rPr>
                <w:rFonts w:ascii="Times New Roman" w:hAnsi="Times New Roman" w:cs="Times New Roman"/>
                <w:sz w:val="24"/>
                <w:szCs w:val="24"/>
              </w:rPr>
              <w:t xml:space="preserve"> a csoportban</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keretszegés a csoportban</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proofErr w:type="gramStart"/>
            <w:r w:rsidRPr="005A260F">
              <w:rPr>
                <w:rFonts w:ascii="Times New Roman" w:hAnsi="Times New Roman" w:cs="Times New Roman"/>
                <w:sz w:val="24"/>
                <w:szCs w:val="24"/>
              </w:rPr>
              <w:t>problémafa</w:t>
            </w:r>
            <w:proofErr w:type="gramEnd"/>
            <w:r w:rsidRPr="005A260F">
              <w:rPr>
                <w:rFonts w:ascii="Times New Roman" w:hAnsi="Times New Roman" w:cs="Times New Roman"/>
                <w:sz w:val="24"/>
                <w:szCs w:val="24"/>
              </w:rPr>
              <w:t xml:space="preserve"> mint módszer</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kiégés</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proofErr w:type="gramStart"/>
            <w:r w:rsidRPr="005A260F">
              <w:rPr>
                <w:rFonts w:ascii="Times New Roman" w:hAnsi="Times New Roman" w:cs="Times New Roman"/>
                <w:sz w:val="24"/>
                <w:szCs w:val="24"/>
              </w:rPr>
              <w:t>ideális</w:t>
            </w:r>
            <w:proofErr w:type="gramEnd"/>
            <w:r w:rsidRPr="005A260F">
              <w:rPr>
                <w:rFonts w:ascii="Times New Roman" w:hAnsi="Times New Roman" w:cs="Times New Roman"/>
                <w:sz w:val="24"/>
                <w:szCs w:val="24"/>
              </w:rPr>
              <w:t xml:space="preserve"> team</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szakmai irányelvek és én</w:t>
            </w:r>
          </w:p>
        </w:tc>
      </w:tr>
      <w:tr w:rsidR="005F40B0" w:rsidRPr="005A260F" w:rsidTr="00335273">
        <w:tc>
          <w:tcPr>
            <w:tcW w:w="2660" w:type="dxa"/>
          </w:tcPr>
          <w:p w:rsidR="005F40B0" w:rsidRPr="005A260F" w:rsidRDefault="005F40B0" w:rsidP="004B7A36">
            <w:pPr>
              <w:spacing w:after="120"/>
              <w:jc w:val="both"/>
              <w:rPr>
                <w:rFonts w:ascii="Times New Roman" w:hAnsi="Times New Roman" w:cs="Times New Roman"/>
                <w:b/>
                <w:sz w:val="24"/>
                <w:szCs w:val="24"/>
                <w:u w:val="single"/>
              </w:rPr>
            </w:pPr>
            <w:r w:rsidRPr="005A260F">
              <w:rPr>
                <w:rFonts w:ascii="Times New Roman" w:hAnsi="Times New Roman" w:cs="Times New Roman"/>
                <w:b/>
                <w:sz w:val="24"/>
                <w:szCs w:val="24"/>
                <w:u w:val="single"/>
              </w:rPr>
              <w:t>IV. csoport (8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1. 7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2. 6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3. 5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4. 2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5. 1 fő</w:t>
            </w: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6. 1 fő</w:t>
            </w:r>
          </w:p>
        </w:tc>
        <w:tc>
          <w:tcPr>
            <w:tcW w:w="1843" w:type="dxa"/>
          </w:tcPr>
          <w:p w:rsidR="005F40B0" w:rsidRPr="005A260F" w:rsidRDefault="005F40B0" w:rsidP="004B7A36">
            <w:pPr>
              <w:spacing w:after="120"/>
              <w:jc w:val="both"/>
              <w:rPr>
                <w:rFonts w:ascii="Times New Roman" w:hAnsi="Times New Roman" w:cs="Times New Roman"/>
                <w:sz w:val="24"/>
                <w:szCs w:val="24"/>
              </w:rPr>
            </w:pPr>
          </w:p>
          <w:p w:rsidR="005F40B0" w:rsidRPr="005A260F" w:rsidRDefault="005F40B0" w:rsidP="004B7A36">
            <w:pPr>
              <w:spacing w:after="120"/>
              <w:jc w:val="both"/>
              <w:rPr>
                <w:rFonts w:ascii="Times New Roman" w:hAnsi="Times New Roman" w:cs="Times New Roman"/>
                <w:sz w:val="24"/>
                <w:szCs w:val="24"/>
              </w:rPr>
            </w:pPr>
          </w:p>
          <w:p w:rsidR="005F40B0" w:rsidRPr="005A260F" w:rsidRDefault="005F40B0" w:rsidP="004B7A36">
            <w:pPr>
              <w:spacing w:after="120"/>
              <w:jc w:val="both"/>
              <w:rPr>
                <w:rFonts w:ascii="Times New Roman" w:hAnsi="Times New Roman" w:cs="Times New Roman"/>
                <w:sz w:val="24"/>
                <w:szCs w:val="24"/>
              </w:rPr>
            </w:pPr>
            <w:r w:rsidRPr="005A260F">
              <w:rPr>
                <w:rFonts w:ascii="Times New Roman" w:hAnsi="Times New Roman" w:cs="Times New Roman"/>
                <w:sz w:val="24"/>
                <w:szCs w:val="24"/>
              </w:rPr>
              <w:t>Átlag: 4 fő</w:t>
            </w:r>
          </w:p>
        </w:tc>
        <w:tc>
          <w:tcPr>
            <w:tcW w:w="4709" w:type="dxa"/>
          </w:tcPr>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Én és a határaim</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tehetetlenség</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r w:rsidRPr="005A260F">
              <w:rPr>
                <w:rFonts w:ascii="Times New Roman" w:hAnsi="Times New Roman" w:cs="Times New Roman"/>
                <w:sz w:val="24"/>
                <w:szCs w:val="24"/>
              </w:rPr>
              <w:t>Érezhetjük-e jól magunkat a csoportban?</w:t>
            </w:r>
          </w:p>
          <w:p w:rsidR="005F40B0" w:rsidRPr="005A260F" w:rsidRDefault="005F40B0" w:rsidP="004B7A36">
            <w:pPr>
              <w:pStyle w:val="Listaszerbekezds"/>
              <w:numPr>
                <w:ilvl w:val="0"/>
                <w:numId w:val="2"/>
              </w:numPr>
              <w:spacing w:after="120"/>
              <w:jc w:val="both"/>
              <w:rPr>
                <w:rFonts w:ascii="Times New Roman" w:hAnsi="Times New Roman" w:cs="Times New Roman"/>
                <w:sz w:val="24"/>
                <w:szCs w:val="24"/>
              </w:rPr>
            </w:pPr>
            <w:proofErr w:type="gramStart"/>
            <w:r w:rsidRPr="005A260F">
              <w:rPr>
                <w:rFonts w:ascii="Times New Roman" w:hAnsi="Times New Roman" w:cs="Times New Roman"/>
                <w:sz w:val="24"/>
                <w:szCs w:val="24"/>
              </w:rPr>
              <w:t>csoport</w:t>
            </w:r>
            <w:proofErr w:type="gramEnd"/>
            <w:r w:rsidRPr="005A260F">
              <w:rPr>
                <w:rFonts w:ascii="Times New Roman" w:hAnsi="Times New Roman" w:cs="Times New Roman"/>
                <w:sz w:val="24"/>
                <w:szCs w:val="24"/>
              </w:rPr>
              <w:t xml:space="preserve"> mint közösség</w:t>
            </w:r>
          </w:p>
          <w:p w:rsidR="005F40B0" w:rsidRPr="005A260F" w:rsidRDefault="005F40B0" w:rsidP="004B7A36">
            <w:pPr>
              <w:spacing w:after="120"/>
              <w:ind w:left="360"/>
              <w:jc w:val="both"/>
              <w:rPr>
                <w:rFonts w:ascii="Times New Roman" w:hAnsi="Times New Roman" w:cs="Times New Roman"/>
                <w:sz w:val="24"/>
                <w:szCs w:val="24"/>
              </w:rPr>
            </w:pPr>
          </w:p>
        </w:tc>
      </w:tr>
    </w:tbl>
    <w:p w:rsidR="005F40B0" w:rsidRDefault="005F40B0" w:rsidP="005F40B0">
      <w:pPr>
        <w:spacing w:after="120" w:line="360" w:lineRule="auto"/>
        <w:jc w:val="both"/>
        <w:rPr>
          <w:rFonts w:ascii="Times New Roman" w:hAnsi="Times New Roman" w:cs="Times New Roman"/>
          <w:b/>
          <w:sz w:val="24"/>
          <w:szCs w:val="24"/>
        </w:rPr>
      </w:pPr>
    </w:p>
    <w:p w:rsidR="005F40B0"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Látható, hogy a 3. és a 4. csoportban nagy lemorzsolódás volt. Ennek hátterében különböző okok álltak (ösztöndíj, kinevezés, saját csoport lezárása</w:t>
      </w:r>
      <w:r>
        <w:rPr>
          <w:rFonts w:ascii="Times New Roman" w:hAnsi="Times New Roman" w:cs="Times New Roman"/>
          <w:sz w:val="24"/>
          <w:szCs w:val="24"/>
        </w:rPr>
        <w:t>, beosztás</w:t>
      </w:r>
      <w:r w:rsidRPr="005A260F">
        <w:rPr>
          <w:rFonts w:ascii="Times New Roman" w:hAnsi="Times New Roman" w:cs="Times New Roman"/>
          <w:sz w:val="24"/>
          <w:szCs w:val="24"/>
        </w:rPr>
        <w:t xml:space="preserve">). Több </w:t>
      </w:r>
      <w:proofErr w:type="gramStart"/>
      <w:r w:rsidRPr="005A260F">
        <w:rPr>
          <w:rFonts w:ascii="Times New Roman" w:hAnsi="Times New Roman" w:cs="Times New Roman"/>
          <w:sz w:val="24"/>
          <w:szCs w:val="24"/>
        </w:rPr>
        <w:t>kolléga</w:t>
      </w:r>
      <w:proofErr w:type="gramEnd"/>
      <w:r w:rsidRPr="005A260F">
        <w:rPr>
          <w:rFonts w:ascii="Times New Roman" w:hAnsi="Times New Roman" w:cs="Times New Roman"/>
          <w:sz w:val="24"/>
          <w:szCs w:val="24"/>
        </w:rPr>
        <w:t xml:space="preserve"> jelezte, hogy a szupervíziós csoportot nehezen tudják beilleszteni a beosztásukba. </w:t>
      </w:r>
    </w:p>
    <w:p w:rsidR="005F40B0" w:rsidRDefault="005F40B0" w:rsidP="005F40B0">
      <w:pPr>
        <w:spacing w:after="120" w:line="360" w:lineRule="auto"/>
        <w:jc w:val="both"/>
        <w:rPr>
          <w:rFonts w:ascii="Times New Roman" w:hAnsi="Times New Roman" w:cs="Times New Roman"/>
          <w:sz w:val="24"/>
          <w:szCs w:val="24"/>
        </w:rPr>
      </w:pPr>
    </w:p>
    <w:p w:rsidR="005F40B0" w:rsidRPr="009F7231" w:rsidRDefault="005F40B0" w:rsidP="005F40B0">
      <w:pPr>
        <w:spacing w:after="120" w:line="360" w:lineRule="auto"/>
        <w:jc w:val="both"/>
        <w:rPr>
          <w:rFonts w:ascii="Times New Roman" w:hAnsi="Times New Roman" w:cs="Times New Roman"/>
          <w:b/>
          <w:sz w:val="24"/>
          <w:szCs w:val="24"/>
        </w:rPr>
      </w:pPr>
      <w:r w:rsidRPr="009F7231">
        <w:rPr>
          <w:rFonts w:ascii="Times New Roman" w:hAnsi="Times New Roman" w:cs="Times New Roman"/>
          <w:b/>
          <w:sz w:val="24"/>
          <w:szCs w:val="24"/>
        </w:rPr>
        <w:t xml:space="preserve">A munkafolyamat során felmerülő </w:t>
      </w:r>
      <w:proofErr w:type="gramStart"/>
      <w:r w:rsidRPr="009F7231">
        <w:rPr>
          <w:rFonts w:ascii="Times New Roman" w:hAnsi="Times New Roman" w:cs="Times New Roman"/>
          <w:b/>
          <w:sz w:val="24"/>
          <w:szCs w:val="24"/>
        </w:rPr>
        <w:t>problémák</w:t>
      </w:r>
      <w:proofErr w:type="gramEnd"/>
    </w:p>
    <w:p w:rsidR="005F40B0" w:rsidRPr="005A260F" w:rsidRDefault="005F40B0" w:rsidP="005F40B0">
      <w:pPr>
        <w:pStyle w:val="Listaszerbekezds"/>
        <w:numPr>
          <w:ilvl w:val="0"/>
          <w:numId w:val="7"/>
        </w:num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titoktartás</w:t>
      </w:r>
      <w:r>
        <w:rPr>
          <w:rFonts w:ascii="Times New Roman" w:hAnsi="Times New Roman" w:cs="Times New Roman"/>
          <w:sz w:val="24"/>
          <w:szCs w:val="24"/>
        </w:rPr>
        <w:t>, csoportbizalom megrendülése</w:t>
      </w:r>
      <w:r w:rsidR="00F042D2">
        <w:rPr>
          <w:rFonts w:ascii="Times New Roman" w:hAnsi="Times New Roman" w:cs="Times New Roman"/>
          <w:sz w:val="24"/>
          <w:szCs w:val="24"/>
        </w:rPr>
        <w:t>.</w:t>
      </w:r>
    </w:p>
    <w:p w:rsidR="005F40B0" w:rsidRDefault="005F40B0" w:rsidP="005F40B0">
      <w:pPr>
        <w:pStyle w:val="Listaszerbekezds"/>
        <w:numPr>
          <w:ilvl w:val="0"/>
          <w:numId w:val="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önismereti munka: az esetfeldolgozás kapcsán önismereti munka is helyet kapott, ami egyes </w:t>
      </w:r>
      <w:proofErr w:type="gramStart"/>
      <w:r>
        <w:rPr>
          <w:rFonts w:ascii="Times New Roman" w:hAnsi="Times New Roman" w:cs="Times New Roman"/>
          <w:sz w:val="24"/>
          <w:szCs w:val="24"/>
        </w:rPr>
        <w:t>kollégákban</w:t>
      </w:r>
      <w:proofErr w:type="gramEnd"/>
      <w:r>
        <w:rPr>
          <w:rFonts w:ascii="Times New Roman" w:hAnsi="Times New Roman" w:cs="Times New Roman"/>
          <w:sz w:val="24"/>
          <w:szCs w:val="24"/>
        </w:rPr>
        <w:t xml:space="preserve"> ellenállást szült. Kérdéseket vet fel, hogy önismeretet is érintő csoportmunkára lehet-e kötelezni a </w:t>
      </w:r>
      <w:proofErr w:type="gramStart"/>
      <w:r>
        <w:rPr>
          <w:rFonts w:ascii="Times New Roman" w:hAnsi="Times New Roman" w:cs="Times New Roman"/>
          <w:sz w:val="24"/>
          <w:szCs w:val="24"/>
        </w:rPr>
        <w:t>kollégákat</w:t>
      </w:r>
      <w:proofErr w:type="gramEnd"/>
      <w:r>
        <w:rPr>
          <w:rFonts w:ascii="Times New Roman" w:hAnsi="Times New Roman" w:cs="Times New Roman"/>
          <w:sz w:val="24"/>
          <w:szCs w:val="24"/>
        </w:rPr>
        <w:t>.</w:t>
      </w:r>
    </w:p>
    <w:p w:rsidR="005F40B0" w:rsidRPr="005A260F" w:rsidRDefault="005F40B0" w:rsidP="005F40B0">
      <w:pPr>
        <w:pStyle w:val="Listaszerbekezds"/>
        <w:numPr>
          <w:ilvl w:val="0"/>
          <w:numId w:val="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csoporttagok eltérő önismereti jártassága: a csoportvezetésnél önismereti jártasság terén </w:t>
      </w:r>
      <w:proofErr w:type="gramStart"/>
      <w:r>
        <w:rPr>
          <w:rFonts w:ascii="Times New Roman" w:hAnsi="Times New Roman" w:cs="Times New Roman"/>
          <w:sz w:val="24"/>
          <w:szCs w:val="24"/>
        </w:rPr>
        <w:t>heterogén</w:t>
      </w:r>
      <w:proofErr w:type="gramEnd"/>
      <w:r>
        <w:rPr>
          <w:rFonts w:ascii="Times New Roman" w:hAnsi="Times New Roman" w:cs="Times New Roman"/>
          <w:sz w:val="24"/>
          <w:szCs w:val="24"/>
        </w:rPr>
        <w:t xml:space="preserve"> csoportokat képeztem.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önismeret terén előrehaladott kollégák nagyobb mélységű, nehéz érzelmeket is felszínre hozó problémákat hoztak a munkafolyamatba, ami a ijesztő volt a kevesebb önismereti tapasztalattal rendelkező kollégák számára.</w:t>
      </w:r>
    </w:p>
    <w:p w:rsidR="005F40B0" w:rsidRPr="005A260F" w:rsidRDefault="005F40B0" w:rsidP="005F40B0">
      <w:pPr>
        <w:pStyle w:val="Listaszerbekezds"/>
        <w:numPr>
          <w:ilvl w:val="0"/>
          <w:numId w:val="2"/>
        </w:num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beosztások miatti hiányzások</w:t>
      </w:r>
      <w:r w:rsidR="00F042D2">
        <w:rPr>
          <w:rFonts w:ascii="Times New Roman" w:hAnsi="Times New Roman" w:cs="Times New Roman"/>
          <w:sz w:val="24"/>
          <w:szCs w:val="24"/>
        </w:rPr>
        <w:t>.</w:t>
      </w:r>
    </w:p>
    <w:p w:rsidR="005F40B0" w:rsidRPr="009F7231" w:rsidRDefault="005F40B0" w:rsidP="005F40B0">
      <w:pPr>
        <w:pStyle w:val="Listaszerbekezds"/>
        <w:numPr>
          <w:ilvl w:val="0"/>
          <w:numId w:val="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egyéni </w:t>
      </w:r>
      <w:r w:rsidRPr="005A260F">
        <w:rPr>
          <w:rFonts w:ascii="Times New Roman" w:hAnsi="Times New Roman" w:cs="Times New Roman"/>
          <w:sz w:val="24"/>
          <w:szCs w:val="24"/>
        </w:rPr>
        <w:t xml:space="preserve">esetvezetésben több </w:t>
      </w:r>
      <w:proofErr w:type="gramStart"/>
      <w:r w:rsidRPr="005A260F">
        <w:rPr>
          <w:rFonts w:ascii="Times New Roman" w:hAnsi="Times New Roman" w:cs="Times New Roman"/>
          <w:sz w:val="24"/>
          <w:szCs w:val="24"/>
        </w:rPr>
        <w:t>probléma</w:t>
      </w:r>
      <w:proofErr w:type="gramEnd"/>
      <w:r>
        <w:rPr>
          <w:rFonts w:ascii="Times New Roman" w:hAnsi="Times New Roman" w:cs="Times New Roman"/>
          <w:sz w:val="24"/>
          <w:szCs w:val="24"/>
        </w:rPr>
        <w:t>: több kolléga is jelezte, hogy az egyéni esetkezelésben több nehézséget élnek meg, mint a csoportvezetésben</w:t>
      </w:r>
      <w:r w:rsidR="00F042D2">
        <w:rPr>
          <w:rFonts w:ascii="Times New Roman" w:hAnsi="Times New Roman" w:cs="Times New Roman"/>
          <w:sz w:val="24"/>
          <w:szCs w:val="24"/>
        </w:rPr>
        <w:t>.</w:t>
      </w:r>
    </w:p>
    <w:p w:rsidR="005F40B0" w:rsidRDefault="005F40B0" w:rsidP="005F40B0">
      <w:pPr>
        <w:spacing w:after="120" w:line="360" w:lineRule="auto"/>
        <w:jc w:val="both"/>
        <w:rPr>
          <w:rFonts w:ascii="Times New Roman" w:hAnsi="Times New Roman" w:cs="Times New Roman"/>
          <w:sz w:val="24"/>
          <w:szCs w:val="24"/>
        </w:rPr>
      </w:pPr>
    </w:p>
    <w:p w:rsidR="005F40B0" w:rsidRPr="005A260F"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A cs</w:t>
      </w:r>
      <w:r>
        <w:rPr>
          <w:rFonts w:ascii="Times New Roman" w:hAnsi="Times New Roman" w:cs="Times New Roman"/>
          <w:b/>
          <w:sz w:val="24"/>
          <w:szCs w:val="24"/>
        </w:rPr>
        <w:t>oportindítás meghiúsulásának, illetve a csoportok lezárulásának ismert okai</w:t>
      </w:r>
    </w:p>
    <w:p w:rsidR="005F40B0" w:rsidRDefault="005F40B0" w:rsidP="005F40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kollégák</w:t>
      </w:r>
      <w:proofErr w:type="gramEnd"/>
      <w:r>
        <w:rPr>
          <w:rFonts w:ascii="Times New Roman" w:hAnsi="Times New Roman" w:cs="Times New Roman"/>
          <w:sz w:val="24"/>
          <w:szCs w:val="24"/>
        </w:rPr>
        <w:t xml:space="preserve"> által vezetett több csoportfolyamat is lezárult a </w:t>
      </w:r>
      <w:proofErr w:type="spellStart"/>
      <w:r>
        <w:rPr>
          <w:rFonts w:ascii="Times New Roman" w:hAnsi="Times New Roman" w:cs="Times New Roman"/>
          <w:sz w:val="24"/>
          <w:szCs w:val="24"/>
        </w:rPr>
        <w:t>csoportozók</w:t>
      </w:r>
      <w:proofErr w:type="spellEnd"/>
      <w:r>
        <w:rPr>
          <w:rFonts w:ascii="Times New Roman" w:hAnsi="Times New Roman" w:cs="Times New Roman"/>
          <w:sz w:val="24"/>
          <w:szCs w:val="24"/>
        </w:rPr>
        <w:t xml:space="preserve"> csoportjának munkafolyamata alatt. Emellett voltak olyan tervezett csoportok, amik a munkafolya</w:t>
      </w:r>
      <w:r w:rsidR="00F042D2">
        <w:rPr>
          <w:rFonts w:ascii="Times New Roman" w:hAnsi="Times New Roman" w:cs="Times New Roman"/>
          <w:sz w:val="24"/>
          <w:szCs w:val="24"/>
        </w:rPr>
        <w:t>ma</w:t>
      </w:r>
      <w:r>
        <w:rPr>
          <w:rFonts w:ascii="Times New Roman" w:hAnsi="Times New Roman" w:cs="Times New Roman"/>
          <w:sz w:val="24"/>
          <w:szCs w:val="24"/>
        </w:rPr>
        <w:t xml:space="preserve">t 6 hónapot felölelő időszaka alatt nem tudtak elindulni. </w:t>
      </w:r>
    </w:p>
    <w:p w:rsidR="005F40B0" w:rsidRDefault="005F40B0" w:rsidP="005F40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Mivel a csoportok egy része pályázati keretek között működött, az esetek egy részében a pályázat lezárásának következménye volt a csoport megszűnésének oka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xml:space="preserve">: Kőbányai úti Lábadozó, Alföldi utcai Átmeneti Szálló, Külső Mester Álláskereső). </w:t>
      </w:r>
    </w:p>
    <w:p w:rsidR="005F40B0" w:rsidRDefault="005F40B0" w:rsidP="005F40B0">
      <w:pPr>
        <w:spacing w:after="120" w:line="360" w:lineRule="auto"/>
        <w:jc w:val="both"/>
        <w:rPr>
          <w:rFonts w:ascii="Times New Roman" w:hAnsi="Times New Roman" w:cs="Times New Roman"/>
          <w:sz w:val="24"/>
          <w:szCs w:val="24"/>
        </w:rPr>
      </w:pPr>
      <w:r w:rsidRPr="00850A28">
        <w:rPr>
          <w:rFonts w:ascii="Times New Roman" w:hAnsi="Times New Roman" w:cs="Times New Roman"/>
          <w:sz w:val="24"/>
          <w:szCs w:val="24"/>
        </w:rPr>
        <w:t>Több</w:t>
      </w:r>
      <w:r>
        <w:rPr>
          <w:rFonts w:ascii="Times New Roman" w:hAnsi="Times New Roman" w:cs="Times New Roman"/>
          <w:sz w:val="24"/>
          <w:szCs w:val="24"/>
        </w:rPr>
        <w:t>, jellemzően nagyobb</w:t>
      </w:r>
      <w:r w:rsidRPr="00850A28">
        <w:rPr>
          <w:rFonts w:ascii="Times New Roman" w:hAnsi="Times New Roman" w:cs="Times New Roman"/>
          <w:sz w:val="24"/>
          <w:szCs w:val="24"/>
        </w:rPr>
        <w:t xml:space="preserve"> szállóról (Kocsis, Kőrakás, Gyáli)</w:t>
      </w:r>
      <w:r>
        <w:rPr>
          <w:rFonts w:ascii="Times New Roman" w:hAnsi="Times New Roman" w:cs="Times New Roman"/>
          <w:sz w:val="24"/>
          <w:szCs w:val="24"/>
        </w:rPr>
        <w:t xml:space="preserve"> érkező, a </w:t>
      </w:r>
      <w:proofErr w:type="spellStart"/>
      <w:r>
        <w:rPr>
          <w:rFonts w:ascii="Times New Roman" w:hAnsi="Times New Roman" w:cs="Times New Roman"/>
          <w:sz w:val="24"/>
          <w:szCs w:val="24"/>
        </w:rPr>
        <w:t>csoportozók</w:t>
      </w:r>
      <w:proofErr w:type="spellEnd"/>
      <w:r>
        <w:rPr>
          <w:rFonts w:ascii="Times New Roman" w:hAnsi="Times New Roman" w:cs="Times New Roman"/>
          <w:sz w:val="24"/>
          <w:szCs w:val="24"/>
        </w:rPr>
        <w:t xml:space="preserve"> csoportját rendszeresen látogató kolléga számolt be arról, hogy a csoportvezetői tevékenység nehezen illeszthető be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az intézményi működésbe. Ennek </w:t>
      </w:r>
      <w:proofErr w:type="gramStart"/>
      <w:r>
        <w:rPr>
          <w:rFonts w:ascii="Times New Roman" w:hAnsi="Times New Roman" w:cs="Times New Roman"/>
          <w:sz w:val="24"/>
          <w:szCs w:val="24"/>
        </w:rPr>
        <w:t>hátterében</w:t>
      </w:r>
      <w:proofErr w:type="gramEnd"/>
      <w:r>
        <w:rPr>
          <w:rFonts w:ascii="Times New Roman" w:hAnsi="Times New Roman" w:cs="Times New Roman"/>
          <w:sz w:val="24"/>
          <w:szCs w:val="24"/>
        </w:rPr>
        <w:t xml:space="preserve"> több esetben az állt, hogy a szükséges munkaerő hiánya miatt oly mértékben túlterheltek, hogy nincs kapacitásuk a csoport szervezésére. Többen említették, hogy hiányzik a </w:t>
      </w:r>
      <w:proofErr w:type="gramStart"/>
      <w:r>
        <w:rPr>
          <w:rFonts w:ascii="Times New Roman" w:hAnsi="Times New Roman" w:cs="Times New Roman"/>
          <w:sz w:val="24"/>
          <w:szCs w:val="24"/>
        </w:rPr>
        <w:t>kollégák</w:t>
      </w:r>
      <w:proofErr w:type="gramEnd"/>
      <w:r>
        <w:rPr>
          <w:rFonts w:ascii="Times New Roman" w:hAnsi="Times New Roman" w:cs="Times New Roman"/>
          <w:sz w:val="24"/>
          <w:szCs w:val="24"/>
        </w:rPr>
        <w:t xml:space="preserve"> támogatása a csoportszervezésben. </w:t>
      </w:r>
    </w:p>
    <w:p w:rsidR="005F40B0" w:rsidRPr="00850A28" w:rsidRDefault="005F40B0" w:rsidP="005F40B0">
      <w:pPr>
        <w:spacing w:after="120" w:line="360" w:lineRule="auto"/>
        <w:jc w:val="both"/>
        <w:rPr>
          <w:rFonts w:ascii="Times New Roman" w:hAnsi="Times New Roman" w:cs="Times New Roman"/>
          <w:sz w:val="24"/>
          <w:szCs w:val="24"/>
        </w:rPr>
      </w:pPr>
    </w:p>
    <w:p w:rsidR="005F40B0" w:rsidRPr="005A260F"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Összegzés a csoportmunkáról</w:t>
      </w:r>
    </w:p>
    <w:p w:rsidR="005F40B0" w:rsidRDefault="005F40B0" w:rsidP="005F40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csoportfolyamat kezdetén a csoporttagok számára nehézséget jelentett az érzelmekkel való munka. Sokakban erős tagadás mutatkozott olyan téren, hogy a munkájuk során szerzett tapasztalatok érzelmileg is érintik őket. A közös munka folyamán a csoporttagok nagyot léptek előre saját érzelmeik felismerése és differenciálása terén, és egyre inkább vállalhatóvá váltak a nehéz érzelmek is, úgymint harag, tehetetlenség, félelem, kiszolgáltatottság. Az érzelmek láthatóvá válásának hatására a </w:t>
      </w:r>
      <w:proofErr w:type="gramStart"/>
      <w:r>
        <w:rPr>
          <w:rFonts w:ascii="Times New Roman" w:hAnsi="Times New Roman" w:cs="Times New Roman"/>
          <w:sz w:val="24"/>
          <w:szCs w:val="24"/>
        </w:rPr>
        <w:t>kollégákban</w:t>
      </w:r>
      <w:proofErr w:type="gramEnd"/>
      <w:r>
        <w:rPr>
          <w:rFonts w:ascii="Times New Roman" w:hAnsi="Times New Roman" w:cs="Times New Roman"/>
          <w:sz w:val="24"/>
          <w:szCs w:val="24"/>
        </w:rPr>
        <w:t xml:space="preserve"> kialakult egyfajta nyitottság a saját belső világukra. A saját érzelmekhez való közeledés elősegítette, hogy a </w:t>
      </w:r>
      <w:proofErr w:type="gramStart"/>
      <w:r>
        <w:rPr>
          <w:rFonts w:ascii="Times New Roman" w:hAnsi="Times New Roman" w:cs="Times New Roman"/>
          <w:sz w:val="24"/>
          <w:szCs w:val="24"/>
        </w:rPr>
        <w:t>kollégák</w:t>
      </w:r>
      <w:proofErr w:type="gramEnd"/>
      <w:r>
        <w:rPr>
          <w:rFonts w:ascii="Times New Roman" w:hAnsi="Times New Roman" w:cs="Times New Roman"/>
          <w:sz w:val="24"/>
          <w:szCs w:val="24"/>
        </w:rPr>
        <w:t xml:space="preserve"> előtt láthatóvá váljanak saját szükségleteik, határaik és teherbírásuk mértéke. A közös munka során sokat dolgoztunk a határtartás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 xml:space="preserve">körével. A csoportba érkezéskor laza, könnyen átjárható határokkal érkeztek a </w:t>
      </w:r>
      <w:proofErr w:type="gramStart"/>
      <w:r>
        <w:rPr>
          <w:rFonts w:ascii="Times New Roman" w:hAnsi="Times New Roman" w:cs="Times New Roman"/>
          <w:sz w:val="24"/>
          <w:szCs w:val="24"/>
        </w:rPr>
        <w:t>kollégák</w:t>
      </w:r>
      <w:proofErr w:type="gramEnd"/>
      <w:r>
        <w:rPr>
          <w:rFonts w:ascii="Times New Roman" w:hAnsi="Times New Roman" w:cs="Times New Roman"/>
          <w:sz w:val="24"/>
          <w:szCs w:val="24"/>
        </w:rPr>
        <w:t xml:space="preserve"> a csoportba, ami egyrészről a segítői attitűd fontos részére, azonban ellehetetlenítette az önvédelmi funkciókat. A közös munka során a csoporttagok fontos lépéseket tettek saját határaik felismerésében és azok védelmében, ami jelentősen növelte biztonságérzetüket az ügyfelekkel kapcsolatos munkában, esetlegesen kialakuló </w:t>
      </w:r>
      <w:proofErr w:type="gramStart"/>
      <w:r>
        <w:rPr>
          <w:rFonts w:ascii="Times New Roman" w:hAnsi="Times New Roman" w:cs="Times New Roman"/>
          <w:sz w:val="24"/>
          <w:szCs w:val="24"/>
        </w:rPr>
        <w:t>konfliktusos</w:t>
      </w:r>
      <w:proofErr w:type="gramEnd"/>
      <w:r>
        <w:rPr>
          <w:rFonts w:ascii="Times New Roman" w:hAnsi="Times New Roman" w:cs="Times New Roman"/>
          <w:sz w:val="24"/>
          <w:szCs w:val="24"/>
        </w:rPr>
        <w:t xml:space="preserve"> helyzetekben. Azáltal, hogy a csoporttagok közelebb kerültek belső világukhoz és egyre inkább elfogadóvá váltak önmagukkal szemben, hozzásegítette őket, hogy nyitottabban, nagyobb elfogadással és </w:t>
      </w:r>
      <w:proofErr w:type="gramStart"/>
      <w:r>
        <w:rPr>
          <w:rFonts w:ascii="Times New Roman" w:hAnsi="Times New Roman" w:cs="Times New Roman"/>
          <w:sz w:val="24"/>
          <w:szCs w:val="24"/>
        </w:rPr>
        <w:t>empátiával</w:t>
      </w:r>
      <w:proofErr w:type="gramEnd"/>
      <w:r>
        <w:rPr>
          <w:rFonts w:ascii="Times New Roman" w:hAnsi="Times New Roman" w:cs="Times New Roman"/>
          <w:sz w:val="24"/>
          <w:szCs w:val="24"/>
        </w:rPr>
        <w:t xml:space="preserve"> forduljanak ügyeleikhez is. </w:t>
      </w:r>
    </w:p>
    <w:p w:rsidR="005F40B0" w:rsidRDefault="005F40B0" w:rsidP="005F40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közös munka során igény mutatkozott a szakmai személyiséggel való munkára is, aminek egyik fontos eleme volt a szakmai és </w:t>
      </w:r>
      <w:proofErr w:type="gramStart"/>
      <w:r>
        <w:rPr>
          <w:rFonts w:ascii="Times New Roman" w:hAnsi="Times New Roman" w:cs="Times New Roman"/>
          <w:sz w:val="24"/>
          <w:szCs w:val="24"/>
        </w:rPr>
        <w:t>privát</w:t>
      </w:r>
      <w:proofErr w:type="gramEnd"/>
      <w:r>
        <w:rPr>
          <w:rFonts w:ascii="Times New Roman" w:hAnsi="Times New Roman" w:cs="Times New Roman"/>
          <w:sz w:val="24"/>
          <w:szCs w:val="24"/>
        </w:rPr>
        <w:t xml:space="preserve"> személyiség különválasztása, illetve azon felületekre való rátekintés, ahol ez a két személyiségrész találkozni, és egymást erősíteni képes. </w:t>
      </w:r>
    </w:p>
    <w:p w:rsidR="005F40B0" w:rsidRDefault="005F40B0" w:rsidP="005F40B0">
      <w:pPr>
        <w:spacing w:after="120" w:line="360" w:lineRule="auto"/>
        <w:jc w:val="both"/>
        <w:rPr>
          <w:rFonts w:ascii="Times New Roman" w:hAnsi="Times New Roman" w:cs="Times New Roman"/>
          <w:sz w:val="24"/>
          <w:szCs w:val="24"/>
        </w:rPr>
      </w:pPr>
    </w:p>
    <w:p w:rsidR="005F40B0" w:rsidRPr="005A260F" w:rsidRDefault="005F40B0" w:rsidP="005F40B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A csoporttagok visszajelzései</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 csoport az utolsó alkalom végén a lezárást követően egy papír-ceruza kérdőív formájában adott visszajelzést. A visszajelzés önkéntes és </w:t>
      </w:r>
      <w:proofErr w:type="gramStart"/>
      <w:r w:rsidRPr="005A260F">
        <w:rPr>
          <w:rFonts w:ascii="Times New Roman" w:hAnsi="Times New Roman" w:cs="Times New Roman"/>
          <w:sz w:val="24"/>
          <w:szCs w:val="24"/>
        </w:rPr>
        <w:t>anonim</w:t>
      </w:r>
      <w:proofErr w:type="gramEnd"/>
      <w:r w:rsidRPr="005A260F">
        <w:rPr>
          <w:rFonts w:ascii="Times New Roman" w:hAnsi="Times New Roman" w:cs="Times New Roman"/>
          <w:sz w:val="24"/>
          <w:szCs w:val="24"/>
        </w:rPr>
        <w:t xml:space="preserve"> módon történt. A csoportfoglal</w:t>
      </w:r>
      <w:r w:rsidR="00F042D2">
        <w:rPr>
          <w:rFonts w:ascii="Times New Roman" w:hAnsi="Times New Roman" w:cs="Times New Roman"/>
          <w:sz w:val="24"/>
          <w:szCs w:val="24"/>
        </w:rPr>
        <w:t>k</w:t>
      </w:r>
      <w:r w:rsidRPr="005A260F">
        <w:rPr>
          <w:rFonts w:ascii="Times New Roman" w:hAnsi="Times New Roman" w:cs="Times New Roman"/>
          <w:sz w:val="24"/>
          <w:szCs w:val="24"/>
        </w:rPr>
        <w:t>ozások végén összesen 15 kérdőív került kiosztásra, amelyből összesen 12 példány érkezett vissza. A visszajelzések vázlatos összegzése alább látható.</w:t>
      </w:r>
    </w:p>
    <w:p w:rsidR="004B7A36" w:rsidRDefault="004B7A36" w:rsidP="005F40B0">
      <w:pPr>
        <w:spacing w:after="120" w:line="360" w:lineRule="auto"/>
        <w:jc w:val="both"/>
        <w:rPr>
          <w:rFonts w:ascii="Times New Roman" w:hAnsi="Times New Roman" w:cs="Times New Roman"/>
          <w:i/>
          <w:sz w:val="24"/>
          <w:szCs w:val="24"/>
        </w:rPr>
        <w:sectPr w:rsidR="004B7A36">
          <w:footerReference w:type="default" r:id="rId20"/>
          <w:pgSz w:w="11906" w:h="16838"/>
          <w:pgMar w:top="1417" w:right="1417" w:bottom="1417" w:left="1417" w:header="708" w:footer="708" w:gutter="0"/>
          <w:cols w:space="708"/>
          <w:docGrid w:linePitch="360"/>
        </w:sectPr>
      </w:pPr>
    </w:p>
    <w:p w:rsidR="005F40B0" w:rsidRPr="00DC1C7A" w:rsidRDefault="005F40B0" w:rsidP="004B7A36">
      <w:pPr>
        <w:spacing w:after="120" w:line="240" w:lineRule="auto"/>
        <w:jc w:val="both"/>
        <w:rPr>
          <w:rFonts w:ascii="Times New Roman" w:hAnsi="Times New Roman" w:cs="Times New Roman"/>
          <w:i/>
          <w:sz w:val="24"/>
          <w:szCs w:val="24"/>
        </w:rPr>
      </w:pPr>
      <w:r w:rsidRPr="00DC1C7A">
        <w:rPr>
          <w:rFonts w:ascii="Times New Roman" w:hAnsi="Times New Roman" w:cs="Times New Roman"/>
          <w:i/>
          <w:sz w:val="24"/>
          <w:szCs w:val="24"/>
        </w:rPr>
        <w:t>A csoport hasznossága:</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biztonságos támogató közeg, aminek a bizalom az alapja</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 önfeltárás</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 tehermentesítés</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érzelmekkel való találkozás, ezek nyílt vállalása</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új technikák, módszerek</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személyes figyelem a saját témákra</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önismereti fejlődés</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technikák önreflexióra</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esetekkel kapcsolatos önismereti munkában támogatás</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mások szakmai tapasztalatai segítséget jelentenek saját munkában</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türelem</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új </w:t>
      </w:r>
      <w:proofErr w:type="gramStart"/>
      <w:r w:rsidRPr="005A260F">
        <w:rPr>
          <w:rFonts w:ascii="Times New Roman" w:hAnsi="Times New Roman" w:cs="Times New Roman"/>
          <w:sz w:val="24"/>
          <w:szCs w:val="24"/>
        </w:rPr>
        <w:t>perspektíva</w:t>
      </w:r>
      <w:proofErr w:type="gramEnd"/>
      <w:r w:rsidRPr="005A260F">
        <w:rPr>
          <w:rFonts w:ascii="Times New Roman" w:hAnsi="Times New Roman" w:cs="Times New Roman"/>
          <w:sz w:val="24"/>
          <w:szCs w:val="24"/>
        </w:rPr>
        <w:t>, annak az élménye, hogy van értéke a munkámnak</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 foglalkoztak velem, gondjaimmal, érzéseimmel</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sorsközösség élményének megélése</w:t>
      </w:r>
    </w:p>
    <w:p w:rsidR="005F40B0" w:rsidRPr="005A260F" w:rsidRDefault="005F40B0" w:rsidP="004B7A36">
      <w:pPr>
        <w:pStyle w:val="Listaszerbekezds"/>
        <w:numPr>
          <w:ilvl w:val="0"/>
          <w:numId w:val="3"/>
        </w:numPr>
        <w:spacing w:after="120" w:line="240" w:lineRule="auto"/>
        <w:jc w:val="both"/>
        <w:rPr>
          <w:rFonts w:ascii="Times New Roman" w:hAnsi="Times New Roman" w:cs="Times New Roman"/>
          <w:sz w:val="24"/>
          <w:szCs w:val="24"/>
        </w:rPr>
      </w:pPr>
      <w:proofErr w:type="gramStart"/>
      <w:r w:rsidRPr="005A260F">
        <w:rPr>
          <w:rFonts w:ascii="Times New Roman" w:hAnsi="Times New Roman" w:cs="Times New Roman"/>
          <w:sz w:val="24"/>
          <w:szCs w:val="24"/>
        </w:rPr>
        <w:t>problémákat</w:t>
      </w:r>
      <w:proofErr w:type="gramEnd"/>
      <w:r w:rsidRPr="005A260F">
        <w:rPr>
          <w:rFonts w:ascii="Times New Roman" w:hAnsi="Times New Roman" w:cs="Times New Roman"/>
          <w:sz w:val="24"/>
          <w:szCs w:val="24"/>
        </w:rPr>
        <w:t xml:space="preserve"> nem kudarcnak élem meg</w:t>
      </w:r>
    </w:p>
    <w:p w:rsidR="005F40B0" w:rsidRPr="005A260F" w:rsidRDefault="005F40B0" w:rsidP="004B7A36">
      <w:pPr>
        <w:spacing w:after="120" w:line="240" w:lineRule="auto"/>
        <w:jc w:val="both"/>
        <w:rPr>
          <w:rFonts w:ascii="Times New Roman" w:hAnsi="Times New Roman" w:cs="Times New Roman"/>
          <w:sz w:val="24"/>
          <w:szCs w:val="24"/>
        </w:rPr>
      </w:pPr>
    </w:p>
    <w:p w:rsidR="005F40B0" w:rsidRPr="00DC1C7A" w:rsidRDefault="005F40B0" w:rsidP="004B7A36">
      <w:pPr>
        <w:spacing w:after="120" w:line="240" w:lineRule="auto"/>
        <w:jc w:val="both"/>
        <w:rPr>
          <w:rFonts w:ascii="Times New Roman" w:hAnsi="Times New Roman" w:cs="Times New Roman"/>
          <w:i/>
          <w:sz w:val="24"/>
          <w:szCs w:val="24"/>
        </w:rPr>
      </w:pPr>
      <w:r w:rsidRPr="00DC1C7A">
        <w:rPr>
          <w:rFonts w:ascii="Times New Roman" w:hAnsi="Times New Roman" w:cs="Times New Roman"/>
          <w:i/>
          <w:sz w:val="24"/>
          <w:szCs w:val="24"/>
        </w:rPr>
        <w:t>Új szempontok</w:t>
      </w:r>
    </w:p>
    <w:p w:rsidR="005F40B0" w:rsidRPr="005A260F" w:rsidRDefault="005F40B0" w:rsidP="004B7A36">
      <w:pPr>
        <w:pStyle w:val="Listaszerbekezds"/>
        <w:numPr>
          <w:ilvl w:val="0"/>
          <w:numId w:val="4"/>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Önbizalom, </w:t>
      </w:r>
      <w:proofErr w:type="gramStart"/>
      <w:r w:rsidRPr="005A260F">
        <w:rPr>
          <w:rFonts w:ascii="Times New Roman" w:hAnsi="Times New Roman" w:cs="Times New Roman"/>
          <w:sz w:val="24"/>
          <w:szCs w:val="24"/>
        </w:rPr>
        <w:t>empátia</w:t>
      </w:r>
      <w:proofErr w:type="gramEnd"/>
    </w:p>
    <w:p w:rsidR="005F40B0" w:rsidRPr="005A260F" w:rsidRDefault="005F40B0" w:rsidP="004B7A36">
      <w:pPr>
        <w:pStyle w:val="Listaszerbekezds"/>
        <w:numPr>
          <w:ilvl w:val="0"/>
          <w:numId w:val="4"/>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célok </w:t>
      </w:r>
      <w:proofErr w:type="gramStart"/>
      <w:r w:rsidRPr="005A260F">
        <w:rPr>
          <w:rFonts w:ascii="Times New Roman" w:hAnsi="Times New Roman" w:cs="Times New Roman"/>
          <w:sz w:val="24"/>
          <w:szCs w:val="24"/>
        </w:rPr>
        <w:t>reálisabb</w:t>
      </w:r>
      <w:proofErr w:type="gramEnd"/>
      <w:r w:rsidRPr="005A260F">
        <w:rPr>
          <w:rFonts w:ascii="Times New Roman" w:hAnsi="Times New Roman" w:cs="Times New Roman"/>
          <w:sz w:val="24"/>
          <w:szCs w:val="24"/>
        </w:rPr>
        <w:t xml:space="preserve"> meghatározása</w:t>
      </w:r>
    </w:p>
    <w:p w:rsidR="005F40B0" w:rsidRPr="005A260F" w:rsidRDefault="005F40B0" w:rsidP="004B7A36">
      <w:pPr>
        <w:pStyle w:val="Listaszerbekezds"/>
        <w:numPr>
          <w:ilvl w:val="0"/>
          <w:numId w:val="4"/>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nehézségek kommunikálása</w:t>
      </w:r>
    </w:p>
    <w:p w:rsidR="005F40B0" w:rsidRPr="005A260F" w:rsidRDefault="005F40B0" w:rsidP="004B7A36">
      <w:pPr>
        <w:pStyle w:val="Listaszerbekezds"/>
        <w:numPr>
          <w:ilvl w:val="0"/>
          <w:numId w:val="4"/>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nemet mondás</w:t>
      </w:r>
    </w:p>
    <w:p w:rsidR="005F40B0" w:rsidRPr="005A260F" w:rsidRDefault="005F40B0" w:rsidP="004B7A36">
      <w:pPr>
        <w:pStyle w:val="Listaszerbekezds"/>
        <w:numPr>
          <w:ilvl w:val="0"/>
          <w:numId w:val="4"/>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határok tartása</w:t>
      </w:r>
    </w:p>
    <w:p w:rsidR="005F40B0" w:rsidRPr="005A260F" w:rsidRDefault="005F40B0" w:rsidP="004B7A36">
      <w:pPr>
        <w:pStyle w:val="Listaszerbekezds"/>
        <w:numPr>
          <w:ilvl w:val="0"/>
          <w:numId w:val="4"/>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játékok, technikák, gyakorlatok</w:t>
      </w:r>
    </w:p>
    <w:p w:rsidR="005F40B0" w:rsidRPr="005A260F" w:rsidRDefault="005F40B0" w:rsidP="004B7A36">
      <w:pPr>
        <w:spacing w:after="120" w:line="240" w:lineRule="auto"/>
        <w:jc w:val="both"/>
        <w:rPr>
          <w:rFonts w:ascii="Times New Roman" w:hAnsi="Times New Roman" w:cs="Times New Roman"/>
          <w:sz w:val="24"/>
          <w:szCs w:val="24"/>
        </w:rPr>
      </w:pPr>
    </w:p>
    <w:p w:rsidR="005F40B0" w:rsidRPr="00DC1C7A" w:rsidRDefault="005F40B0" w:rsidP="004B7A36">
      <w:pPr>
        <w:spacing w:after="120" w:line="240" w:lineRule="auto"/>
        <w:jc w:val="both"/>
        <w:rPr>
          <w:rFonts w:ascii="Times New Roman" w:hAnsi="Times New Roman" w:cs="Times New Roman"/>
          <w:i/>
          <w:sz w:val="24"/>
          <w:szCs w:val="24"/>
        </w:rPr>
      </w:pPr>
      <w:r w:rsidRPr="00DC1C7A">
        <w:rPr>
          <w:rFonts w:ascii="Times New Roman" w:hAnsi="Times New Roman" w:cs="Times New Roman"/>
          <w:i/>
          <w:sz w:val="24"/>
          <w:szCs w:val="24"/>
        </w:rPr>
        <w:t>Nehézségek</w:t>
      </w:r>
    </w:p>
    <w:p w:rsidR="005F40B0" w:rsidRPr="005A260F" w:rsidRDefault="005F40B0" w:rsidP="004B7A36">
      <w:pPr>
        <w:pStyle w:val="Listaszerbekezds"/>
        <w:numPr>
          <w:ilvl w:val="0"/>
          <w:numId w:val="5"/>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Lemorzsolódás, hiányzások, szünetek</w:t>
      </w:r>
    </w:p>
    <w:p w:rsidR="005F40B0" w:rsidRPr="005A260F" w:rsidRDefault="005F40B0" w:rsidP="004B7A36">
      <w:pPr>
        <w:pStyle w:val="Listaszerbekezds"/>
        <w:numPr>
          <w:ilvl w:val="0"/>
          <w:numId w:val="5"/>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bizalom (titoktartás sérülése)</w:t>
      </w:r>
    </w:p>
    <w:p w:rsidR="005F40B0" w:rsidRPr="005A260F" w:rsidRDefault="005F40B0" w:rsidP="004B7A36">
      <w:pPr>
        <w:pStyle w:val="Listaszerbekezds"/>
        <w:numPr>
          <w:ilvl w:val="0"/>
          <w:numId w:val="5"/>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megnyílás</w:t>
      </w:r>
    </w:p>
    <w:p w:rsidR="005F40B0" w:rsidRPr="005A260F" w:rsidRDefault="005F40B0" w:rsidP="004B7A36">
      <w:pPr>
        <w:pStyle w:val="Listaszerbekezds"/>
        <w:numPr>
          <w:ilvl w:val="0"/>
          <w:numId w:val="5"/>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időszakos lehetőség</w:t>
      </w:r>
    </w:p>
    <w:p w:rsidR="005F40B0" w:rsidRPr="005A260F" w:rsidRDefault="005F40B0" w:rsidP="004B7A36">
      <w:pPr>
        <w:pStyle w:val="Listaszerbekezds"/>
        <w:numPr>
          <w:ilvl w:val="0"/>
          <w:numId w:val="5"/>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nagy érzelmi mélységek</w:t>
      </w:r>
    </w:p>
    <w:p w:rsidR="005F40B0" w:rsidRPr="005A260F" w:rsidRDefault="005F40B0" w:rsidP="004B7A36">
      <w:pPr>
        <w:pStyle w:val="Listaszerbekezds"/>
        <w:spacing w:after="120" w:line="240" w:lineRule="auto"/>
        <w:jc w:val="both"/>
        <w:rPr>
          <w:rFonts w:ascii="Times New Roman" w:hAnsi="Times New Roman" w:cs="Times New Roman"/>
          <w:sz w:val="24"/>
          <w:szCs w:val="24"/>
        </w:rPr>
      </w:pPr>
    </w:p>
    <w:p w:rsidR="005F40B0" w:rsidRPr="00DC1C7A" w:rsidRDefault="002E0F4C" w:rsidP="004B7A36">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br w:type="column"/>
      </w:r>
      <w:r w:rsidR="005F40B0" w:rsidRPr="00DC1C7A">
        <w:rPr>
          <w:rFonts w:ascii="Times New Roman" w:hAnsi="Times New Roman" w:cs="Times New Roman"/>
          <w:i/>
          <w:sz w:val="24"/>
          <w:szCs w:val="24"/>
        </w:rPr>
        <w:t>Fejlődés</w:t>
      </w:r>
    </w:p>
    <w:p w:rsidR="005F40B0" w:rsidRPr="005A260F" w:rsidRDefault="005F40B0" w:rsidP="004B7A36">
      <w:pPr>
        <w:pStyle w:val="Listaszerbekezds"/>
        <w:numPr>
          <w:ilvl w:val="0"/>
          <w:numId w:val="6"/>
        </w:numPr>
        <w:spacing w:after="120" w:line="240" w:lineRule="auto"/>
        <w:jc w:val="both"/>
        <w:rPr>
          <w:rFonts w:ascii="Times New Roman" w:hAnsi="Times New Roman" w:cs="Times New Roman"/>
          <w:sz w:val="24"/>
          <w:szCs w:val="24"/>
        </w:rPr>
      </w:pPr>
      <w:proofErr w:type="gramStart"/>
      <w:r w:rsidRPr="005A260F">
        <w:rPr>
          <w:rFonts w:ascii="Times New Roman" w:hAnsi="Times New Roman" w:cs="Times New Roman"/>
          <w:sz w:val="24"/>
          <w:szCs w:val="24"/>
        </w:rPr>
        <w:t>Empátia</w:t>
      </w:r>
      <w:proofErr w:type="gramEnd"/>
    </w:p>
    <w:p w:rsidR="005F40B0" w:rsidRPr="005A260F" w:rsidRDefault="005F40B0" w:rsidP="004B7A36">
      <w:pPr>
        <w:pStyle w:val="Listaszerbekezds"/>
        <w:numPr>
          <w:ilvl w:val="0"/>
          <w:numId w:val="6"/>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nyitottság a </w:t>
      </w:r>
      <w:proofErr w:type="gramStart"/>
      <w:r w:rsidRPr="005A260F">
        <w:rPr>
          <w:rFonts w:ascii="Times New Roman" w:hAnsi="Times New Roman" w:cs="Times New Roman"/>
          <w:sz w:val="24"/>
          <w:szCs w:val="24"/>
        </w:rPr>
        <w:t>kliens</w:t>
      </w:r>
      <w:proofErr w:type="gramEnd"/>
      <w:r w:rsidRPr="005A260F">
        <w:rPr>
          <w:rFonts w:ascii="Times New Roman" w:hAnsi="Times New Roman" w:cs="Times New Roman"/>
          <w:sz w:val="24"/>
          <w:szCs w:val="24"/>
        </w:rPr>
        <w:t xml:space="preserve"> szükségleteire</w:t>
      </w:r>
    </w:p>
    <w:p w:rsidR="005F40B0" w:rsidRPr="005A260F" w:rsidRDefault="005F40B0" w:rsidP="004B7A36">
      <w:pPr>
        <w:pStyle w:val="Listaszerbekezds"/>
        <w:numPr>
          <w:ilvl w:val="0"/>
          <w:numId w:val="6"/>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határozottság</w:t>
      </w:r>
    </w:p>
    <w:p w:rsidR="005F40B0" w:rsidRPr="005A260F" w:rsidRDefault="005F40B0" w:rsidP="004B7A36">
      <w:pPr>
        <w:pStyle w:val="Listaszerbekezds"/>
        <w:numPr>
          <w:ilvl w:val="0"/>
          <w:numId w:val="6"/>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csoportkohézió megtartásában</w:t>
      </w:r>
    </w:p>
    <w:p w:rsidR="005F40B0" w:rsidRPr="005A260F" w:rsidRDefault="005F40B0" w:rsidP="004B7A36">
      <w:pPr>
        <w:pStyle w:val="Listaszerbekezds"/>
        <w:numPr>
          <w:ilvl w:val="0"/>
          <w:numId w:val="6"/>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bizalmi légkör kialakításában</w:t>
      </w:r>
    </w:p>
    <w:p w:rsidR="005F40B0" w:rsidRPr="005A260F" w:rsidRDefault="005F40B0" w:rsidP="004B7A36">
      <w:pPr>
        <w:pStyle w:val="Listaszerbekezds"/>
        <w:numPr>
          <w:ilvl w:val="0"/>
          <w:numId w:val="6"/>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csoporttagok egymásra hangolódásának segítésére használható technikák</w:t>
      </w:r>
    </w:p>
    <w:p w:rsidR="005F40B0" w:rsidRPr="005A260F" w:rsidRDefault="005F40B0" w:rsidP="004B7A36">
      <w:pPr>
        <w:pStyle w:val="Listaszerbekezds"/>
        <w:numPr>
          <w:ilvl w:val="0"/>
          <w:numId w:val="6"/>
        </w:numPr>
        <w:spacing w:after="120" w:line="240" w:lineRule="auto"/>
        <w:jc w:val="both"/>
        <w:rPr>
          <w:rFonts w:ascii="Times New Roman" w:hAnsi="Times New Roman" w:cs="Times New Roman"/>
          <w:sz w:val="24"/>
          <w:szCs w:val="24"/>
        </w:rPr>
      </w:pPr>
      <w:r w:rsidRPr="005A260F">
        <w:rPr>
          <w:rFonts w:ascii="Times New Roman" w:hAnsi="Times New Roman" w:cs="Times New Roman"/>
          <w:sz w:val="24"/>
          <w:szCs w:val="24"/>
        </w:rPr>
        <w:t>önreflexió</w:t>
      </w:r>
    </w:p>
    <w:p w:rsidR="004B7A36" w:rsidRDefault="005F40B0" w:rsidP="00335273">
      <w:pPr>
        <w:pStyle w:val="Listaszerbekezds"/>
        <w:numPr>
          <w:ilvl w:val="0"/>
          <w:numId w:val="6"/>
        </w:numPr>
        <w:spacing w:after="120" w:line="240" w:lineRule="auto"/>
        <w:jc w:val="both"/>
        <w:rPr>
          <w:rFonts w:ascii="Times New Roman" w:hAnsi="Times New Roman" w:cs="Times New Roman"/>
          <w:sz w:val="24"/>
          <w:szCs w:val="24"/>
        </w:rPr>
      </w:pPr>
      <w:r w:rsidRPr="002E0F4C">
        <w:rPr>
          <w:rFonts w:ascii="Times New Roman" w:hAnsi="Times New Roman" w:cs="Times New Roman"/>
          <w:sz w:val="24"/>
          <w:szCs w:val="24"/>
        </w:rPr>
        <w:t>elakadásokon való túllépés</w:t>
      </w:r>
    </w:p>
    <w:p w:rsidR="002E0F4C" w:rsidRPr="002E0F4C" w:rsidRDefault="002E0F4C" w:rsidP="002E0F4C">
      <w:pPr>
        <w:pStyle w:val="Listaszerbekezds"/>
        <w:spacing w:after="120" w:line="240" w:lineRule="auto"/>
        <w:jc w:val="both"/>
        <w:rPr>
          <w:rFonts w:ascii="Times New Roman" w:hAnsi="Times New Roman" w:cs="Times New Roman"/>
          <w:sz w:val="24"/>
          <w:szCs w:val="24"/>
        </w:rPr>
      </w:pPr>
    </w:p>
    <w:p w:rsidR="004B7A36" w:rsidRPr="002E0F4C" w:rsidRDefault="004B7A36" w:rsidP="002E0F4C">
      <w:pPr>
        <w:spacing w:after="120" w:line="360" w:lineRule="auto"/>
        <w:jc w:val="both"/>
        <w:rPr>
          <w:rFonts w:ascii="Times New Roman" w:hAnsi="Times New Roman" w:cs="Times New Roman"/>
          <w:sz w:val="24"/>
          <w:szCs w:val="24"/>
        </w:rPr>
        <w:sectPr w:rsidR="004B7A36" w:rsidRPr="002E0F4C" w:rsidSect="004B7A36">
          <w:type w:val="continuous"/>
          <w:pgSz w:w="11906" w:h="16838"/>
          <w:pgMar w:top="1417" w:right="1417" w:bottom="1417" w:left="1417" w:header="708" w:footer="708" w:gutter="0"/>
          <w:cols w:num="2" w:space="708"/>
          <w:docGrid w:linePitch="360"/>
        </w:sectPr>
      </w:pPr>
    </w:p>
    <w:p w:rsidR="005F40B0" w:rsidRPr="00BB2170" w:rsidRDefault="005F40B0" w:rsidP="005F40B0">
      <w:pPr>
        <w:pStyle w:val="Listaszerbekezds"/>
        <w:spacing w:after="120" w:line="360" w:lineRule="auto"/>
        <w:jc w:val="both"/>
        <w:rPr>
          <w:rFonts w:ascii="Times New Roman" w:hAnsi="Times New Roman" w:cs="Times New Roman"/>
          <w:sz w:val="24"/>
          <w:szCs w:val="24"/>
        </w:rPr>
      </w:pPr>
    </w:p>
    <w:p w:rsidR="005F40B0" w:rsidRPr="009F7231" w:rsidRDefault="005F40B0" w:rsidP="005F40B0">
      <w:pPr>
        <w:spacing w:after="120" w:line="360" w:lineRule="auto"/>
        <w:jc w:val="both"/>
        <w:rPr>
          <w:rFonts w:ascii="Times New Roman" w:hAnsi="Times New Roman" w:cs="Times New Roman"/>
          <w:b/>
          <w:sz w:val="24"/>
          <w:szCs w:val="24"/>
        </w:rPr>
      </w:pPr>
      <w:r w:rsidRPr="009F7231">
        <w:rPr>
          <w:rFonts w:ascii="Times New Roman" w:hAnsi="Times New Roman" w:cs="Times New Roman"/>
          <w:b/>
          <w:sz w:val="24"/>
          <w:szCs w:val="24"/>
        </w:rPr>
        <w:t>Váltóház- Én Utam csoport</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Az Én Utam csoport továbbra is heti rendszerességgel működik. A csoporton résztvevők aránya folyamatosan 6-16 fő között mozog. A csoportban a dramatikus, művészetterápiás és kognitív viselkedésterápiás eszközökkel dolgozunk. A csoportról részletesebben a Váltóház beszámolójában olvashat. </w:t>
      </w:r>
    </w:p>
    <w:p w:rsidR="005F40B0" w:rsidRPr="00801C30" w:rsidRDefault="005F40B0" w:rsidP="005F40B0">
      <w:pPr>
        <w:spacing w:after="120" w:line="360" w:lineRule="auto"/>
        <w:jc w:val="both"/>
        <w:rPr>
          <w:rFonts w:ascii="Times New Roman" w:hAnsi="Times New Roman" w:cs="Times New Roman"/>
          <w:b/>
          <w:sz w:val="24"/>
          <w:szCs w:val="24"/>
        </w:rPr>
      </w:pPr>
    </w:p>
    <w:p w:rsidR="005F40B0" w:rsidRPr="00801C30" w:rsidRDefault="005F40B0" w:rsidP="005F40B0">
      <w:pPr>
        <w:spacing w:after="120" w:line="360" w:lineRule="auto"/>
        <w:jc w:val="both"/>
        <w:rPr>
          <w:rFonts w:ascii="Times New Roman" w:hAnsi="Times New Roman" w:cs="Times New Roman"/>
          <w:b/>
          <w:sz w:val="24"/>
          <w:szCs w:val="24"/>
        </w:rPr>
      </w:pPr>
      <w:r w:rsidRPr="00801C30">
        <w:rPr>
          <w:rFonts w:ascii="Times New Roman" w:hAnsi="Times New Roman" w:cs="Times New Roman"/>
          <w:b/>
          <w:sz w:val="24"/>
          <w:szCs w:val="24"/>
        </w:rPr>
        <w:t xml:space="preserve">Táblás- 8 alkalmas érzelemfókuszú </w:t>
      </w:r>
      <w:proofErr w:type="spellStart"/>
      <w:r w:rsidRPr="00801C30">
        <w:rPr>
          <w:rFonts w:ascii="Times New Roman" w:hAnsi="Times New Roman" w:cs="Times New Roman"/>
          <w:b/>
          <w:sz w:val="24"/>
          <w:szCs w:val="24"/>
        </w:rPr>
        <w:t>reszocializációs</w:t>
      </w:r>
      <w:proofErr w:type="spellEnd"/>
      <w:r w:rsidRPr="00801C30">
        <w:rPr>
          <w:rFonts w:ascii="Times New Roman" w:hAnsi="Times New Roman" w:cs="Times New Roman"/>
          <w:b/>
          <w:sz w:val="24"/>
          <w:szCs w:val="24"/>
        </w:rPr>
        <w:t xml:space="preserve"> csoport</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2017 februárjában indítottunk 8 alkalmas érzelemfókuszú </w:t>
      </w:r>
      <w:proofErr w:type="spellStart"/>
      <w:r w:rsidRPr="005A260F">
        <w:rPr>
          <w:rFonts w:ascii="Times New Roman" w:hAnsi="Times New Roman" w:cs="Times New Roman"/>
          <w:sz w:val="24"/>
          <w:szCs w:val="24"/>
        </w:rPr>
        <w:t>reszocializációs</w:t>
      </w:r>
      <w:proofErr w:type="spellEnd"/>
      <w:r w:rsidRPr="005A260F">
        <w:rPr>
          <w:rFonts w:ascii="Times New Roman" w:hAnsi="Times New Roman" w:cs="Times New Roman"/>
          <w:sz w:val="24"/>
          <w:szCs w:val="24"/>
        </w:rPr>
        <w:t xml:space="preserve"> csoportot. A csoportban </w:t>
      </w:r>
      <w:proofErr w:type="spellStart"/>
      <w:r w:rsidRPr="005A260F">
        <w:rPr>
          <w:rFonts w:ascii="Times New Roman" w:hAnsi="Times New Roman" w:cs="Times New Roman"/>
          <w:sz w:val="24"/>
          <w:szCs w:val="24"/>
        </w:rPr>
        <w:t>covezetőként</w:t>
      </w:r>
      <w:proofErr w:type="spellEnd"/>
      <w:r w:rsidRPr="005A260F">
        <w:rPr>
          <w:rFonts w:ascii="Times New Roman" w:hAnsi="Times New Roman" w:cs="Times New Roman"/>
          <w:sz w:val="24"/>
          <w:szCs w:val="24"/>
        </w:rPr>
        <w:t xml:space="preserve"> </w:t>
      </w:r>
      <w:proofErr w:type="spellStart"/>
      <w:r w:rsidRPr="005A260F">
        <w:rPr>
          <w:rFonts w:ascii="Times New Roman" w:hAnsi="Times New Roman" w:cs="Times New Roman"/>
          <w:sz w:val="24"/>
          <w:szCs w:val="24"/>
        </w:rPr>
        <w:t>Gréci</w:t>
      </w:r>
      <w:proofErr w:type="spellEnd"/>
      <w:r w:rsidRPr="005A260F">
        <w:rPr>
          <w:rFonts w:ascii="Times New Roman" w:hAnsi="Times New Roman" w:cs="Times New Roman"/>
          <w:sz w:val="24"/>
          <w:szCs w:val="24"/>
        </w:rPr>
        <w:t xml:space="preserve"> Judit és </w:t>
      </w:r>
      <w:proofErr w:type="spellStart"/>
      <w:r w:rsidRPr="005A260F">
        <w:rPr>
          <w:rFonts w:ascii="Times New Roman" w:hAnsi="Times New Roman" w:cs="Times New Roman"/>
          <w:sz w:val="24"/>
          <w:szCs w:val="24"/>
        </w:rPr>
        <w:t>Romet</w:t>
      </w:r>
      <w:proofErr w:type="spellEnd"/>
      <w:r w:rsidRPr="005A260F">
        <w:rPr>
          <w:rFonts w:ascii="Times New Roman" w:hAnsi="Times New Roman" w:cs="Times New Roman"/>
          <w:sz w:val="24"/>
          <w:szCs w:val="24"/>
        </w:rPr>
        <w:t xml:space="preserve"> András </w:t>
      </w:r>
      <w:r w:rsidR="00F042D2">
        <w:rPr>
          <w:rFonts w:ascii="Times New Roman" w:hAnsi="Times New Roman" w:cs="Times New Roman"/>
          <w:sz w:val="24"/>
          <w:szCs w:val="24"/>
        </w:rPr>
        <w:t>s</w:t>
      </w:r>
      <w:r w:rsidRPr="005A260F">
        <w:rPr>
          <w:rFonts w:ascii="Times New Roman" w:hAnsi="Times New Roman" w:cs="Times New Roman"/>
          <w:sz w:val="24"/>
          <w:szCs w:val="24"/>
        </w:rPr>
        <w:t xml:space="preserve">egédkezett. Az intézményben működött ebben az időben művészetterápiás csoport, ezért fontosnak tartottuk, hogy egy olyan csoportot tervezzünk, ahol a verbalitás kap nagyobb hangsúlyt. Mivel a lakóközösség számára a nonverbális önismereti munka már ismerős volt, ezért beszédközpontú foglalkozásokat művészetterápiás és dramatikus elemekkel gazdagítottuk. A csoportot zárt csoportnak terveztük, azonban a lakóközösség nem állt készen hosszú távú </w:t>
      </w:r>
      <w:proofErr w:type="spellStart"/>
      <w:r w:rsidRPr="005A260F">
        <w:rPr>
          <w:rFonts w:ascii="Times New Roman" w:hAnsi="Times New Roman" w:cs="Times New Roman"/>
          <w:sz w:val="24"/>
          <w:szCs w:val="24"/>
        </w:rPr>
        <w:t>elköteleződésre</w:t>
      </w:r>
      <w:proofErr w:type="spellEnd"/>
      <w:r w:rsidRPr="005A260F">
        <w:rPr>
          <w:rFonts w:ascii="Times New Roman" w:hAnsi="Times New Roman" w:cs="Times New Roman"/>
          <w:sz w:val="24"/>
          <w:szCs w:val="24"/>
        </w:rPr>
        <w:t>, így végül nyitott csoportként működtünk. Heti rendszerességgel, alkalmanként másfél órában találkoztunk.</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A csoport létszáma 2-10 fő között mozgott, de a 4. alkalomtó</w:t>
      </w:r>
      <w:r w:rsidR="00F042D2">
        <w:rPr>
          <w:rFonts w:ascii="Times New Roman" w:hAnsi="Times New Roman" w:cs="Times New Roman"/>
          <w:sz w:val="24"/>
          <w:szCs w:val="24"/>
        </w:rPr>
        <w:t>l kezdve olyan mértékű volt a le</w:t>
      </w:r>
      <w:r w:rsidRPr="005A260F">
        <w:rPr>
          <w:rFonts w:ascii="Times New Roman" w:hAnsi="Times New Roman" w:cs="Times New Roman"/>
          <w:sz w:val="24"/>
          <w:szCs w:val="24"/>
        </w:rPr>
        <w:t xml:space="preserve">morzsolódás, hogy 2-3 fővel tudtunk csak együtt dolgozni. A lakóközösség rossz </w:t>
      </w:r>
      <w:proofErr w:type="gramStart"/>
      <w:r w:rsidRPr="005A260F">
        <w:rPr>
          <w:rFonts w:ascii="Times New Roman" w:hAnsi="Times New Roman" w:cs="Times New Roman"/>
          <w:sz w:val="24"/>
          <w:szCs w:val="24"/>
        </w:rPr>
        <w:t>mentális</w:t>
      </w:r>
      <w:proofErr w:type="gramEnd"/>
      <w:r w:rsidRPr="005A260F">
        <w:rPr>
          <w:rFonts w:ascii="Times New Roman" w:hAnsi="Times New Roman" w:cs="Times New Roman"/>
          <w:sz w:val="24"/>
          <w:szCs w:val="24"/>
        </w:rPr>
        <w:t xml:space="preserve"> állapota és az </w:t>
      </w:r>
      <w:proofErr w:type="spellStart"/>
      <w:r w:rsidRPr="005A260F">
        <w:rPr>
          <w:rFonts w:ascii="Times New Roman" w:hAnsi="Times New Roman" w:cs="Times New Roman"/>
          <w:sz w:val="24"/>
          <w:szCs w:val="24"/>
        </w:rPr>
        <w:t>addiktológiai</w:t>
      </w:r>
      <w:proofErr w:type="spellEnd"/>
      <w:r w:rsidRPr="005A260F">
        <w:rPr>
          <w:rFonts w:ascii="Times New Roman" w:hAnsi="Times New Roman" w:cs="Times New Roman"/>
          <w:sz w:val="24"/>
          <w:szCs w:val="24"/>
        </w:rPr>
        <w:t xml:space="preserve"> problémák jelentősen megnehezítették a </w:t>
      </w:r>
      <w:r w:rsidR="00F042D2" w:rsidRPr="005A260F">
        <w:rPr>
          <w:rFonts w:ascii="Times New Roman" w:hAnsi="Times New Roman" w:cs="Times New Roman"/>
          <w:sz w:val="24"/>
          <w:szCs w:val="24"/>
        </w:rPr>
        <w:t>strukturált</w:t>
      </w:r>
      <w:r w:rsidRPr="005A260F">
        <w:rPr>
          <w:rFonts w:ascii="Times New Roman" w:hAnsi="Times New Roman" w:cs="Times New Roman"/>
          <w:sz w:val="24"/>
          <w:szCs w:val="24"/>
        </w:rPr>
        <w:t xml:space="preserve"> működést. A folyamat lezárását követően terveztük a csoport </w:t>
      </w:r>
      <w:proofErr w:type="spellStart"/>
      <w:r w:rsidRPr="005A260F">
        <w:rPr>
          <w:rFonts w:ascii="Times New Roman" w:hAnsi="Times New Roman" w:cs="Times New Roman"/>
          <w:sz w:val="24"/>
          <w:szCs w:val="24"/>
        </w:rPr>
        <w:t>újraindítását</w:t>
      </w:r>
      <w:proofErr w:type="spellEnd"/>
      <w:r w:rsidRPr="005A260F">
        <w:rPr>
          <w:rFonts w:ascii="Times New Roman" w:hAnsi="Times New Roman" w:cs="Times New Roman"/>
          <w:sz w:val="24"/>
          <w:szCs w:val="24"/>
        </w:rPr>
        <w:t>, azonban az első alkalommal csupán 2 fő jelent meg, így arra jutottunk, hogy lakóközösség inkább az egyéni esetvezetésre nyitott.</w:t>
      </w:r>
    </w:p>
    <w:p w:rsidR="005F40B0" w:rsidRPr="005A260F" w:rsidRDefault="005F40B0" w:rsidP="005F40B0">
      <w:pPr>
        <w:spacing w:after="120" w:line="360" w:lineRule="auto"/>
        <w:jc w:val="both"/>
        <w:rPr>
          <w:rFonts w:ascii="Times New Roman" w:hAnsi="Times New Roman" w:cs="Times New Roman"/>
          <w:b/>
          <w:sz w:val="24"/>
          <w:szCs w:val="24"/>
          <w:u w:val="single"/>
        </w:rPr>
      </w:pPr>
      <w:r w:rsidRPr="005A260F">
        <w:rPr>
          <w:rFonts w:ascii="Times New Roman" w:hAnsi="Times New Roman" w:cs="Times New Roman"/>
          <w:b/>
          <w:sz w:val="24"/>
          <w:szCs w:val="24"/>
          <w:u w:val="single"/>
        </w:rPr>
        <w:t>Pályázati munkák:</w:t>
      </w:r>
    </w:p>
    <w:p w:rsidR="005F40B0"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 xml:space="preserve">Kálvária- </w:t>
      </w:r>
      <w:proofErr w:type="spellStart"/>
      <w:r w:rsidRPr="005A260F">
        <w:rPr>
          <w:rFonts w:ascii="Times New Roman" w:hAnsi="Times New Roman" w:cs="Times New Roman"/>
          <w:b/>
          <w:sz w:val="24"/>
          <w:szCs w:val="24"/>
        </w:rPr>
        <w:t>addiktológiai</w:t>
      </w:r>
      <w:proofErr w:type="spellEnd"/>
      <w:r w:rsidRPr="005A260F">
        <w:rPr>
          <w:rFonts w:ascii="Times New Roman" w:hAnsi="Times New Roman" w:cs="Times New Roman"/>
          <w:b/>
          <w:sz w:val="24"/>
          <w:szCs w:val="24"/>
        </w:rPr>
        <w:t xml:space="preserve"> pályázat (KAB-ME-16-C-25406)</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proofErr w:type="spellStart"/>
      <w:r>
        <w:rPr>
          <w:rFonts w:ascii="Times New Roman" w:hAnsi="Times New Roman" w:cs="Times New Roman"/>
          <w:b/>
          <w:sz w:val="24"/>
          <w:szCs w:val="24"/>
        </w:rPr>
        <w:t>Co</w:t>
      </w:r>
      <w:proofErr w:type="spellEnd"/>
      <w:r>
        <w:rPr>
          <w:rFonts w:ascii="Times New Roman" w:hAnsi="Times New Roman" w:cs="Times New Roman"/>
          <w:b/>
          <w:sz w:val="24"/>
          <w:szCs w:val="24"/>
        </w:rPr>
        <w:t xml:space="preserve"> vezetők: </w:t>
      </w:r>
      <w:proofErr w:type="spellStart"/>
      <w:r>
        <w:rPr>
          <w:rFonts w:ascii="Times New Roman" w:hAnsi="Times New Roman" w:cs="Times New Roman"/>
          <w:b/>
          <w:sz w:val="24"/>
          <w:szCs w:val="24"/>
        </w:rPr>
        <w:t>Bakosi</w:t>
      </w:r>
      <w:proofErr w:type="spellEnd"/>
      <w:r>
        <w:rPr>
          <w:rFonts w:ascii="Times New Roman" w:hAnsi="Times New Roman" w:cs="Times New Roman"/>
          <w:b/>
          <w:sz w:val="24"/>
          <w:szCs w:val="24"/>
        </w:rPr>
        <w:t xml:space="preserve"> Tamás, Varga Sándorné</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eastAsia="Times New Roman" w:hAnsi="Times New Roman" w:cs="Times New Roman"/>
          <w:color w:val="000000"/>
          <w:sz w:val="24"/>
          <w:szCs w:val="24"/>
          <w:lang w:eastAsia="hu-HU"/>
        </w:rPr>
        <w:t xml:space="preserve">A csoporttal való munkát 2017. február 24-én kezdtük meg. Hetente, 120 percben, péntek délutánonként 14:00-16:00 között tartottunk </w:t>
      </w:r>
      <w:proofErr w:type="spellStart"/>
      <w:r w:rsidRPr="005A260F">
        <w:rPr>
          <w:rFonts w:ascii="Times New Roman" w:eastAsia="Times New Roman" w:hAnsi="Times New Roman" w:cs="Times New Roman"/>
          <w:color w:val="000000"/>
          <w:sz w:val="24"/>
          <w:szCs w:val="24"/>
          <w:lang w:eastAsia="hu-HU"/>
        </w:rPr>
        <w:t>edukatív</w:t>
      </w:r>
      <w:proofErr w:type="spellEnd"/>
      <w:r w:rsidRPr="005A260F">
        <w:rPr>
          <w:rFonts w:ascii="Times New Roman" w:eastAsia="Times New Roman" w:hAnsi="Times New Roman" w:cs="Times New Roman"/>
          <w:color w:val="000000"/>
          <w:sz w:val="24"/>
          <w:szCs w:val="24"/>
          <w:lang w:eastAsia="hu-HU"/>
        </w:rPr>
        <w:t xml:space="preserve"> jellegű csoportfoglalkozást a szenvedélybetegségek, elsősorban az alkoholizmus témakörében, összesen 18 alkalommal. A csoport nyílt csoportként működött, az egyes alkalmakon való részvétel nem járt semmiféle </w:t>
      </w:r>
      <w:proofErr w:type="spellStart"/>
      <w:r w:rsidRPr="005A260F">
        <w:rPr>
          <w:rFonts w:ascii="Times New Roman" w:eastAsia="Times New Roman" w:hAnsi="Times New Roman" w:cs="Times New Roman"/>
          <w:color w:val="000000"/>
          <w:sz w:val="24"/>
          <w:szCs w:val="24"/>
          <w:lang w:eastAsia="hu-HU"/>
        </w:rPr>
        <w:t>elköteleződési</w:t>
      </w:r>
      <w:proofErr w:type="spellEnd"/>
      <w:r w:rsidRPr="005A260F">
        <w:rPr>
          <w:rFonts w:ascii="Times New Roman" w:eastAsia="Times New Roman" w:hAnsi="Times New Roman" w:cs="Times New Roman"/>
          <w:color w:val="000000"/>
          <w:sz w:val="24"/>
          <w:szCs w:val="24"/>
          <w:lang w:eastAsia="hu-HU"/>
        </w:rPr>
        <w:t xml:space="preserve"> kötelezettséggel. Meglátásunk szerint ez vonzóvá tette a csoportot a lakóközösség számára. A csoporttal kapcsolatban az érdeklődés igen hullámzó volt, a létszám 4-10 fő között mozgott. A csoportfolyamat felétől kezdve azonban kialakult egy </w:t>
      </w:r>
      <w:proofErr w:type="gramStart"/>
      <w:r w:rsidRPr="005A260F">
        <w:rPr>
          <w:rFonts w:ascii="Times New Roman" w:eastAsia="Times New Roman" w:hAnsi="Times New Roman" w:cs="Times New Roman"/>
          <w:color w:val="000000"/>
          <w:sz w:val="24"/>
          <w:szCs w:val="24"/>
          <w:lang w:eastAsia="hu-HU"/>
        </w:rPr>
        <w:t>stabil</w:t>
      </w:r>
      <w:proofErr w:type="gramEnd"/>
      <w:r w:rsidRPr="005A260F">
        <w:rPr>
          <w:rFonts w:ascii="Times New Roman" w:eastAsia="Times New Roman" w:hAnsi="Times New Roman" w:cs="Times New Roman"/>
          <w:color w:val="000000"/>
          <w:sz w:val="24"/>
          <w:szCs w:val="24"/>
          <w:lang w:eastAsia="hu-HU"/>
        </w:rPr>
        <w:t xml:space="preserve"> 5 fős csoportközösség, akik hétről hétre visszatértek a foglalkozásokra, és aktív szerepet vállaltak az alkalmakon. </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r w:rsidRPr="005A260F">
        <w:rPr>
          <w:color w:val="000000"/>
        </w:rPr>
        <w:t xml:space="preserve">Mindvégig hármas vezetéssel dolgoztunk, amely szociális, egészségügyi, illetve pszichológiai háttérrel támogatta a szakmai munkánkat. A többféle szakma általi megközelítés segítette a program </w:t>
      </w:r>
      <w:proofErr w:type="gramStart"/>
      <w:r w:rsidRPr="005A260F">
        <w:rPr>
          <w:color w:val="000000"/>
        </w:rPr>
        <w:t>komplexitását</w:t>
      </w:r>
      <w:proofErr w:type="gramEnd"/>
      <w:r w:rsidRPr="005A260F">
        <w:rPr>
          <w:color w:val="000000"/>
        </w:rPr>
        <w:t xml:space="preserve">, mely így még inkább élet közeli és rendszerszintű volt. Az edukációs és szociális témák segítették a téma gyakorlati, mindennapokba történő </w:t>
      </w:r>
      <w:proofErr w:type="gramStart"/>
      <w:r w:rsidRPr="005A260F">
        <w:rPr>
          <w:color w:val="000000"/>
        </w:rPr>
        <w:t>interpretálását</w:t>
      </w:r>
      <w:proofErr w:type="gramEnd"/>
      <w:r w:rsidRPr="005A260F">
        <w:rPr>
          <w:color w:val="000000"/>
        </w:rPr>
        <w:t xml:space="preserve">, amiket színeztek, mélyítettek és belsővé tettek a pszichológiai tartalmak. A felmerülő kérdésekre, </w:t>
      </w:r>
      <w:proofErr w:type="gramStart"/>
      <w:r w:rsidRPr="005A260F">
        <w:rPr>
          <w:color w:val="000000"/>
        </w:rPr>
        <w:t>problémákra</w:t>
      </w:r>
      <w:proofErr w:type="gramEnd"/>
      <w:r w:rsidRPr="005A260F">
        <w:rPr>
          <w:color w:val="000000"/>
        </w:rPr>
        <w:t xml:space="preserve"> a válaszadást is megkönnyítette a csoportvezetők sokszínűsége. A program során több vendégelőadót, AA csoporttagot, absztinens személyt is meghívtunk, akik változatosabbá, </w:t>
      </w:r>
      <w:proofErr w:type="spellStart"/>
      <w:r w:rsidRPr="005A260F">
        <w:rPr>
          <w:color w:val="000000"/>
        </w:rPr>
        <w:t>árnyaltabbá</w:t>
      </w:r>
      <w:proofErr w:type="spellEnd"/>
      <w:r w:rsidRPr="005A260F">
        <w:rPr>
          <w:color w:val="000000"/>
        </w:rPr>
        <w:t>, és hitelesebbé tették a témákkal való munkát.</w:t>
      </w:r>
    </w:p>
    <w:p w:rsidR="005F40B0" w:rsidRPr="005A260F" w:rsidRDefault="005F40B0" w:rsidP="005F40B0">
      <w:pPr>
        <w:spacing w:after="120" w:line="360" w:lineRule="auto"/>
        <w:jc w:val="both"/>
        <w:rPr>
          <w:rFonts w:ascii="Times New Roman" w:eastAsia="Times New Roman" w:hAnsi="Times New Roman" w:cs="Times New Roman"/>
          <w:b/>
          <w:color w:val="000000"/>
          <w:sz w:val="24"/>
          <w:szCs w:val="24"/>
          <w:lang w:eastAsia="hu-HU"/>
        </w:rPr>
      </w:pPr>
      <w:r w:rsidRPr="005A260F">
        <w:rPr>
          <w:rFonts w:ascii="Times New Roman" w:eastAsia="Times New Roman" w:hAnsi="Times New Roman" w:cs="Times New Roman"/>
          <w:b/>
          <w:color w:val="000000"/>
          <w:sz w:val="24"/>
          <w:szCs w:val="24"/>
          <w:lang w:eastAsia="hu-HU"/>
        </w:rPr>
        <w:t>Előkészítés</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eastAsia="Times New Roman" w:hAnsi="Times New Roman" w:cs="Times New Roman"/>
          <w:color w:val="000000"/>
          <w:sz w:val="24"/>
          <w:szCs w:val="24"/>
          <w:lang w:eastAsia="hu-HU"/>
        </w:rPr>
        <w:t xml:space="preserve">A csoport népszerűsítése az intézményben kihelyezett plakátok (1.sz. melléklet), illetve a telephelyen dolgozó szociális munkások </w:t>
      </w:r>
      <w:proofErr w:type="gramStart"/>
      <w:r w:rsidRPr="005A260F">
        <w:rPr>
          <w:rFonts w:ascii="Times New Roman" w:eastAsia="Times New Roman" w:hAnsi="Times New Roman" w:cs="Times New Roman"/>
          <w:color w:val="000000"/>
          <w:sz w:val="24"/>
          <w:szCs w:val="24"/>
          <w:lang w:eastAsia="hu-HU"/>
        </w:rPr>
        <w:t>aktív</w:t>
      </w:r>
      <w:proofErr w:type="gramEnd"/>
      <w:r w:rsidRPr="005A260F">
        <w:rPr>
          <w:rFonts w:ascii="Times New Roman" w:eastAsia="Times New Roman" w:hAnsi="Times New Roman" w:cs="Times New Roman"/>
          <w:color w:val="000000"/>
          <w:sz w:val="24"/>
          <w:szCs w:val="24"/>
          <w:lang w:eastAsia="hu-HU"/>
        </w:rPr>
        <w:t xml:space="preserve"> közreműködésével zajlott. A plakátok egy héttel a csoportindulást megelőzően kerültek ki. Úgy gondoltuk, hogy a plakátok kihelyezése közvetlenül a csoport indulása előtt </w:t>
      </w:r>
      <w:proofErr w:type="gramStart"/>
      <w:r w:rsidRPr="005A260F">
        <w:rPr>
          <w:rFonts w:ascii="Times New Roman" w:eastAsia="Times New Roman" w:hAnsi="Times New Roman" w:cs="Times New Roman"/>
          <w:color w:val="000000"/>
          <w:sz w:val="24"/>
          <w:szCs w:val="24"/>
          <w:lang w:eastAsia="hu-HU"/>
        </w:rPr>
        <w:t>kell</w:t>
      </w:r>
      <w:proofErr w:type="gramEnd"/>
      <w:r w:rsidRPr="005A260F">
        <w:rPr>
          <w:rFonts w:ascii="Times New Roman" w:eastAsia="Times New Roman" w:hAnsi="Times New Roman" w:cs="Times New Roman"/>
          <w:color w:val="000000"/>
          <w:sz w:val="24"/>
          <w:szCs w:val="24"/>
          <w:lang w:eastAsia="hu-HU"/>
        </w:rPr>
        <w:t xml:space="preserve"> megtörténjen, hogy friss élményként megmaradjon a lakók fejében. Az indulást 2017. február 17-re terveztük, ekkor azonban nem jelent meg senki. Ekkor kértük a szociális munkásokat, hogy személyes megkeresés keretein belül ajánlják a csoportot a lakóközösség számára, ami jóval hatékonyabb toborzási módszernek bizonyult. A csoport folyamatot így 2017. február 24-én tudtuk megkezdeni. A csúszás miatt az utolsó két alkalmat </w:t>
      </w:r>
      <w:proofErr w:type="spellStart"/>
      <w:r w:rsidRPr="005A260F">
        <w:rPr>
          <w:rFonts w:ascii="Times New Roman" w:eastAsia="Times New Roman" w:hAnsi="Times New Roman" w:cs="Times New Roman"/>
          <w:color w:val="000000"/>
          <w:sz w:val="24"/>
          <w:szCs w:val="24"/>
          <w:lang w:eastAsia="hu-HU"/>
        </w:rPr>
        <w:t>tömbösítve</w:t>
      </w:r>
      <w:proofErr w:type="spellEnd"/>
      <w:r w:rsidRPr="005A260F">
        <w:rPr>
          <w:rFonts w:ascii="Times New Roman" w:eastAsia="Times New Roman" w:hAnsi="Times New Roman" w:cs="Times New Roman"/>
          <w:color w:val="000000"/>
          <w:sz w:val="24"/>
          <w:szCs w:val="24"/>
          <w:lang w:eastAsia="hu-HU"/>
        </w:rPr>
        <w:t xml:space="preserve"> tartottuk meg.</w:t>
      </w:r>
    </w:p>
    <w:p w:rsidR="005F40B0" w:rsidRPr="005A260F" w:rsidRDefault="005F40B0" w:rsidP="005F40B0">
      <w:pPr>
        <w:spacing w:after="120" w:line="360" w:lineRule="auto"/>
        <w:jc w:val="both"/>
        <w:rPr>
          <w:rFonts w:ascii="Times New Roman" w:eastAsia="Times New Roman" w:hAnsi="Times New Roman" w:cs="Times New Roman"/>
          <w:b/>
          <w:sz w:val="24"/>
          <w:szCs w:val="24"/>
          <w:lang w:eastAsia="hu-HU"/>
        </w:rPr>
      </w:pPr>
      <w:r w:rsidRPr="005A260F">
        <w:rPr>
          <w:rFonts w:ascii="Times New Roman" w:eastAsia="Times New Roman" w:hAnsi="Times New Roman" w:cs="Times New Roman"/>
          <w:b/>
          <w:sz w:val="24"/>
          <w:szCs w:val="24"/>
          <w:lang w:eastAsia="hu-HU"/>
        </w:rPr>
        <w:t>A csoport</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eastAsia="Times New Roman" w:hAnsi="Times New Roman" w:cs="Times New Roman"/>
          <w:sz w:val="24"/>
          <w:szCs w:val="24"/>
          <w:lang w:eastAsia="hu-HU"/>
        </w:rPr>
        <w:t xml:space="preserve">A csoport nyílt csoportként működött. Több ok miatt döntöttünk emellett a működési forma mellett. Egyrészt a gondozóház lakóközössége folyamatosan változik, így a csoport indulása után beköltözők elesnek a részvétel lehetőségétől. Másrészt a zárt csoporttal járó majd 4 hónapos </w:t>
      </w:r>
      <w:proofErr w:type="spellStart"/>
      <w:r w:rsidRPr="005A260F">
        <w:rPr>
          <w:rFonts w:ascii="Times New Roman" w:eastAsia="Times New Roman" w:hAnsi="Times New Roman" w:cs="Times New Roman"/>
          <w:sz w:val="24"/>
          <w:szCs w:val="24"/>
          <w:lang w:eastAsia="hu-HU"/>
        </w:rPr>
        <w:t>elköteleződés</w:t>
      </w:r>
      <w:proofErr w:type="spellEnd"/>
      <w:r w:rsidRPr="005A260F">
        <w:rPr>
          <w:rFonts w:ascii="Times New Roman" w:eastAsia="Times New Roman" w:hAnsi="Times New Roman" w:cs="Times New Roman"/>
          <w:sz w:val="24"/>
          <w:szCs w:val="24"/>
          <w:lang w:eastAsia="hu-HU"/>
        </w:rPr>
        <w:t xml:space="preserve"> elijesztette volna az amúgy érdeklődőket is. A folyamat elején zajló nagy </w:t>
      </w:r>
      <w:proofErr w:type="gramStart"/>
      <w:r w:rsidRPr="005A260F">
        <w:rPr>
          <w:rFonts w:ascii="Times New Roman" w:eastAsia="Times New Roman" w:hAnsi="Times New Roman" w:cs="Times New Roman"/>
          <w:sz w:val="24"/>
          <w:szCs w:val="24"/>
          <w:lang w:eastAsia="hu-HU"/>
        </w:rPr>
        <w:t>fluktuáció</w:t>
      </w:r>
      <w:proofErr w:type="gramEnd"/>
      <w:r w:rsidRPr="005A260F">
        <w:rPr>
          <w:rFonts w:ascii="Times New Roman" w:eastAsia="Times New Roman" w:hAnsi="Times New Roman" w:cs="Times New Roman"/>
          <w:sz w:val="24"/>
          <w:szCs w:val="24"/>
          <w:lang w:eastAsia="hu-HU"/>
        </w:rPr>
        <w:t xml:space="preserve"> miatt felmerült bennünk, hogy talán zárt csoportban kellett volna dolgoznunk, hogy a csoportidentitást és bizalmat könnyebben megteremthessünk, de végül a folyamat második felére kialakult egy 5 fős mag csoport, ami megerősített minket döntésünk helyességében. Egy fő a csoportfolyamat felénél kiköltözött a szállóról, de ezt követően is visszalátogatott az alkalmakra. Volt, aki büntetés végrehajtását is töltötte a csoport alatt. A folyamat kétharmadánál csatlakozott egy másik szállón élő ügyfél is, aki vállaltan alkohol</w:t>
      </w:r>
      <w:proofErr w:type="gramStart"/>
      <w:r w:rsidRPr="005A260F">
        <w:rPr>
          <w:rFonts w:ascii="Times New Roman" w:eastAsia="Times New Roman" w:hAnsi="Times New Roman" w:cs="Times New Roman"/>
          <w:sz w:val="24"/>
          <w:szCs w:val="24"/>
          <w:lang w:eastAsia="hu-HU"/>
        </w:rPr>
        <w:t>problémákkal</w:t>
      </w:r>
      <w:proofErr w:type="gramEnd"/>
      <w:r w:rsidRPr="005A260F">
        <w:rPr>
          <w:rFonts w:ascii="Times New Roman" w:eastAsia="Times New Roman" w:hAnsi="Times New Roman" w:cs="Times New Roman"/>
          <w:sz w:val="24"/>
          <w:szCs w:val="24"/>
          <w:lang w:eastAsia="hu-HU"/>
        </w:rPr>
        <w:t xml:space="preserve"> küzdött. A késői csatlakozás ellenére bent tudott maradni a záródó csoportban. Az 5 fős mag csoportból 2 fő absztinens, 2 fő vállaltan küzd alkohol</w:t>
      </w:r>
      <w:proofErr w:type="gramStart"/>
      <w:r w:rsidRPr="005A260F">
        <w:rPr>
          <w:rFonts w:ascii="Times New Roman" w:eastAsia="Times New Roman" w:hAnsi="Times New Roman" w:cs="Times New Roman"/>
          <w:sz w:val="24"/>
          <w:szCs w:val="24"/>
          <w:lang w:eastAsia="hu-HU"/>
        </w:rPr>
        <w:t>problémákkal</w:t>
      </w:r>
      <w:proofErr w:type="gramEnd"/>
      <w:r w:rsidRPr="005A260F">
        <w:rPr>
          <w:rFonts w:ascii="Times New Roman" w:eastAsia="Times New Roman" w:hAnsi="Times New Roman" w:cs="Times New Roman"/>
          <w:sz w:val="24"/>
          <w:szCs w:val="24"/>
          <w:lang w:eastAsia="hu-HU"/>
        </w:rPr>
        <w:t xml:space="preserve">, 1 fő tagadja függőségeit. A csoport tehát az alkohol betegség állomásait tekintve rendkívül sokszínű volt. A folyamat kezdetétől látogatta az alkalmakat 2 fő, akik a tavalyi </w:t>
      </w:r>
      <w:proofErr w:type="spellStart"/>
      <w:r w:rsidRPr="005A260F">
        <w:rPr>
          <w:rFonts w:ascii="Times New Roman" w:eastAsia="Times New Roman" w:hAnsi="Times New Roman" w:cs="Times New Roman"/>
          <w:sz w:val="24"/>
          <w:szCs w:val="24"/>
          <w:lang w:eastAsia="hu-HU"/>
        </w:rPr>
        <w:t>addikciós</w:t>
      </w:r>
      <w:proofErr w:type="spellEnd"/>
      <w:r w:rsidRPr="005A260F">
        <w:rPr>
          <w:rFonts w:ascii="Times New Roman" w:eastAsia="Times New Roman" w:hAnsi="Times New Roman" w:cs="Times New Roman"/>
          <w:sz w:val="24"/>
          <w:szCs w:val="24"/>
          <w:lang w:eastAsia="hu-HU"/>
        </w:rPr>
        <w:t xml:space="preserve"> csoportoknak is </w:t>
      </w:r>
      <w:proofErr w:type="gramStart"/>
      <w:r w:rsidRPr="005A260F">
        <w:rPr>
          <w:rFonts w:ascii="Times New Roman" w:eastAsia="Times New Roman" w:hAnsi="Times New Roman" w:cs="Times New Roman"/>
          <w:sz w:val="24"/>
          <w:szCs w:val="24"/>
          <w:lang w:eastAsia="hu-HU"/>
        </w:rPr>
        <w:t>aktív</w:t>
      </w:r>
      <w:proofErr w:type="gramEnd"/>
      <w:r w:rsidRPr="005A260F">
        <w:rPr>
          <w:rFonts w:ascii="Times New Roman" w:eastAsia="Times New Roman" w:hAnsi="Times New Roman" w:cs="Times New Roman"/>
          <w:sz w:val="24"/>
          <w:szCs w:val="24"/>
          <w:lang w:eastAsia="hu-HU"/>
        </w:rPr>
        <w:t xml:space="preserve"> résztvevője voltak. A csoport </w:t>
      </w:r>
      <w:proofErr w:type="gramStart"/>
      <w:r w:rsidRPr="005A260F">
        <w:rPr>
          <w:rFonts w:ascii="Times New Roman" w:eastAsia="Times New Roman" w:hAnsi="Times New Roman" w:cs="Times New Roman"/>
          <w:sz w:val="24"/>
          <w:szCs w:val="24"/>
          <w:lang w:eastAsia="hu-HU"/>
        </w:rPr>
        <w:t>mentális</w:t>
      </w:r>
      <w:proofErr w:type="gramEnd"/>
      <w:r w:rsidRPr="005A260F">
        <w:rPr>
          <w:rFonts w:ascii="Times New Roman" w:eastAsia="Times New Roman" w:hAnsi="Times New Roman" w:cs="Times New Roman"/>
          <w:sz w:val="24"/>
          <w:szCs w:val="24"/>
          <w:lang w:eastAsia="hu-HU"/>
        </w:rPr>
        <w:t xml:space="preserve"> állapota a tavalyi évhez képest gyengébb volt. Nehezen fókuszáltak az adott témára, nézőpontot váltani.</w:t>
      </w:r>
    </w:p>
    <w:p w:rsidR="005F40B0" w:rsidRPr="005A260F" w:rsidRDefault="005F40B0" w:rsidP="005F40B0">
      <w:pPr>
        <w:spacing w:after="120" w:line="360" w:lineRule="auto"/>
        <w:jc w:val="both"/>
        <w:rPr>
          <w:rFonts w:ascii="Times New Roman" w:eastAsia="Times New Roman" w:hAnsi="Times New Roman" w:cs="Times New Roman"/>
          <w:b/>
          <w:color w:val="000000"/>
          <w:sz w:val="24"/>
          <w:szCs w:val="24"/>
          <w:lang w:eastAsia="hu-HU"/>
        </w:rPr>
      </w:pPr>
      <w:r w:rsidRPr="005A260F">
        <w:rPr>
          <w:rFonts w:ascii="Times New Roman" w:eastAsia="Times New Roman" w:hAnsi="Times New Roman" w:cs="Times New Roman"/>
          <w:b/>
          <w:color w:val="000000"/>
          <w:sz w:val="24"/>
          <w:szCs w:val="24"/>
          <w:lang w:eastAsia="hu-HU"/>
        </w:rPr>
        <w:t>Célok</w:t>
      </w:r>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A csoportot tehát elsősorban </w:t>
      </w:r>
      <w:proofErr w:type="spellStart"/>
      <w:r w:rsidRPr="005A260F">
        <w:rPr>
          <w:rFonts w:ascii="Times New Roman" w:eastAsia="Times New Roman" w:hAnsi="Times New Roman" w:cs="Times New Roman"/>
          <w:color w:val="000000"/>
          <w:sz w:val="24"/>
          <w:szCs w:val="24"/>
          <w:lang w:eastAsia="hu-HU"/>
        </w:rPr>
        <w:t>edukatív</w:t>
      </w:r>
      <w:proofErr w:type="spellEnd"/>
      <w:r w:rsidRPr="005A260F">
        <w:rPr>
          <w:rFonts w:ascii="Times New Roman" w:eastAsia="Times New Roman" w:hAnsi="Times New Roman" w:cs="Times New Roman"/>
          <w:color w:val="000000"/>
          <w:sz w:val="24"/>
          <w:szCs w:val="24"/>
          <w:lang w:eastAsia="hu-HU"/>
        </w:rPr>
        <w:t xml:space="preserve"> céllal indítottuk, azonban már a tervezéskor is törekedtünk rá, hogy </w:t>
      </w:r>
      <w:proofErr w:type="gramStart"/>
      <w:r w:rsidRPr="005A260F">
        <w:rPr>
          <w:rFonts w:ascii="Times New Roman" w:eastAsia="Times New Roman" w:hAnsi="Times New Roman" w:cs="Times New Roman"/>
          <w:color w:val="000000"/>
          <w:sz w:val="24"/>
          <w:szCs w:val="24"/>
          <w:lang w:eastAsia="hu-HU"/>
        </w:rPr>
        <w:t>információ</w:t>
      </w:r>
      <w:proofErr w:type="gramEnd"/>
      <w:r w:rsidRPr="005A260F">
        <w:rPr>
          <w:rFonts w:ascii="Times New Roman" w:eastAsia="Times New Roman" w:hAnsi="Times New Roman" w:cs="Times New Roman"/>
          <w:color w:val="000000"/>
          <w:sz w:val="24"/>
          <w:szCs w:val="24"/>
          <w:lang w:eastAsia="hu-HU"/>
        </w:rPr>
        <w:t xml:space="preserve">szerzés mellett az önismeret, önkifejezés is teret kapjon. Az önismereti folyamatokhoz szükséges bizalmi légkör megalapozása céljából még a folyamat elején néhány laza szabályt fektettünk le a csoport működésével kapcsolatban (titoktartás, egymás meghallgatása, egymás véleményének tiszteletben tartása, minősítések mellőzése, énközlések), azonban mindvégig igyekeztünk teret adni, arra, hogy a csoporttagok kifejezhessék, igényeiket, szükségleteiket, érzéseiket a foglalkozásokon felmerült témákkal kapcsolatban. A csoportszabályok betartása nehézséget okozott a csoporttagok számára, ezért gyakran kellett csoportvezetőként a csoporttagok közötti </w:t>
      </w:r>
      <w:proofErr w:type="gramStart"/>
      <w:r w:rsidRPr="005A260F">
        <w:rPr>
          <w:rFonts w:ascii="Times New Roman" w:eastAsia="Times New Roman" w:hAnsi="Times New Roman" w:cs="Times New Roman"/>
          <w:color w:val="000000"/>
          <w:sz w:val="24"/>
          <w:szCs w:val="24"/>
          <w:lang w:eastAsia="hu-HU"/>
        </w:rPr>
        <w:t>interakcióba</w:t>
      </w:r>
      <w:proofErr w:type="gramEnd"/>
      <w:r w:rsidRPr="005A260F">
        <w:rPr>
          <w:rFonts w:ascii="Times New Roman" w:eastAsia="Times New Roman" w:hAnsi="Times New Roman" w:cs="Times New Roman"/>
          <w:color w:val="000000"/>
          <w:sz w:val="24"/>
          <w:szCs w:val="24"/>
          <w:lang w:eastAsia="hu-HU"/>
        </w:rPr>
        <w:t xml:space="preserve"> belépni. Az idő </w:t>
      </w:r>
      <w:proofErr w:type="spellStart"/>
      <w:r w:rsidRPr="005A260F">
        <w:rPr>
          <w:rFonts w:ascii="Times New Roman" w:eastAsia="Times New Roman" w:hAnsi="Times New Roman" w:cs="Times New Roman"/>
          <w:color w:val="000000"/>
          <w:sz w:val="24"/>
          <w:szCs w:val="24"/>
          <w:lang w:eastAsia="hu-HU"/>
        </w:rPr>
        <w:t>előrehaladtával</w:t>
      </w:r>
      <w:proofErr w:type="spellEnd"/>
      <w:r w:rsidRPr="005A260F">
        <w:rPr>
          <w:rFonts w:ascii="Times New Roman" w:eastAsia="Times New Roman" w:hAnsi="Times New Roman" w:cs="Times New Roman"/>
          <w:color w:val="000000"/>
          <w:sz w:val="24"/>
          <w:szCs w:val="24"/>
          <w:lang w:eastAsia="hu-HU"/>
        </w:rPr>
        <w:t xml:space="preserve">, a csoportszabályok egyre inkább belsővé váltak és a folyamat vége felé csupán figyelmeztetésre volt szüksége a csoporttagoknak. Az edukáció és az önismeret mellett fontosnak tartottuk a csoport közösség építő szerepét is. Igyekeztünk mintát adni a kulturált közösségi létre. </w:t>
      </w:r>
    </w:p>
    <w:p w:rsidR="005F40B0" w:rsidRPr="005A260F" w:rsidRDefault="005F40B0" w:rsidP="005F40B0">
      <w:pPr>
        <w:spacing w:after="120" w:line="360" w:lineRule="auto"/>
        <w:jc w:val="both"/>
        <w:rPr>
          <w:rFonts w:ascii="Times New Roman" w:eastAsia="Times New Roman" w:hAnsi="Times New Roman" w:cs="Times New Roman"/>
          <w:b/>
          <w:color w:val="000000"/>
          <w:sz w:val="24"/>
          <w:szCs w:val="24"/>
          <w:lang w:eastAsia="hu-HU"/>
        </w:rPr>
      </w:pPr>
      <w:r w:rsidRPr="005A260F">
        <w:rPr>
          <w:rFonts w:ascii="Times New Roman" w:eastAsia="Times New Roman" w:hAnsi="Times New Roman" w:cs="Times New Roman"/>
          <w:b/>
          <w:color w:val="000000"/>
          <w:sz w:val="24"/>
          <w:szCs w:val="24"/>
          <w:lang w:eastAsia="hu-HU"/>
        </w:rPr>
        <w:t xml:space="preserve">Alkalmak </w:t>
      </w:r>
      <w:proofErr w:type="gramStart"/>
      <w:r w:rsidRPr="005A260F">
        <w:rPr>
          <w:rFonts w:ascii="Times New Roman" w:eastAsia="Times New Roman" w:hAnsi="Times New Roman" w:cs="Times New Roman"/>
          <w:b/>
          <w:color w:val="000000"/>
          <w:sz w:val="24"/>
          <w:szCs w:val="24"/>
          <w:lang w:eastAsia="hu-HU"/>
        </w:rPr>
        <w:t>struktúrája</w:t>
      </w:r>
      <w:proofErr w:type="gramEnd"/>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Minden alkalmat érzés </w:t>
      </w:r>
      <w:proofErr w:type="gramStart"/>
      <w:r w:rsidRPr="005A260F">
        <w:rPr>
          <w:rFonts w:ascii="Times New Roman" w:eastAsia="Times New Roman" w:hAnsi="Times New Roman" w:cs="Times New Roman"/>
          <w:color w:val="000000"/>
          <w:sz w:val="24"/>
          <w:szCs w:val="24"/>
          <w:lang w:eastAsia="hu-HU"/>
        </w:rPr>
        <w:t>fókuszú</w:t>
      </w:r>
      <w:proofErr w:type="gramEnd"/>
      <w:r w:rsidRPr="005A260F">
        <w:rPr>
          <w:rFonts w:ascii="Times New Roman" w:eastAsia="Times New Roman" w:hAnsi="Times New Roman" w:cs="Times New Roman"/>
          <w:color w:val="000000"/>
          <w:sz w:val="24"/>
          <w:szCs w:val="24"/>
          <w:lang w:eastAsia="hu-HU"/>
        </w:rPr>
        <w:t xml:space="preserve"> bejelentkező körrel kezdtünk, illetve záró körrel zártunk. A bejelentkező körrel a csoport intimitását, illetve a bizalmi légkört igyekeztünk növelni, illetve a tagokat arra szocializálni, hogy a saját élmények, érzések itt értéket képviselnek. A zárókör célja, hogy a csoporttagok tudatosítsák és integrálják a csoport eseményeit. </w:t>
      </w:r>
    </w:p>
    <w:p w:rsidR="005F40B0" w:rsidRPr="005A260F" w:rsidRDefault="005F40B0" w:rsidP="005F40B0">
      <w:pPr>
        <w:spacing w:after="120" w:line="360" w:lineRule="auto"/>
        <w:jc w:val="both"/>
        <w:rPr>
          <w:rFonts w:ascii="Times New Roman" w:eastAsia="Times New Roman" w:hAnsi="Times New Roman" w:cs="Times New Roman"/>
          <w:b/>
          <w:sz w:val="24"/>
          <w:szCs w:val="24"/>
          <w:lang w:eastAsia="hu-HU"/>
        </w:rPr>
      </w:pPr>
      <w:r w:rsidRPr="005A260F">
        <w:rPr>
          <w:rFonts w:ascii="Times New Roman" w:eastAsia="Times New Roman" w:hAnsi="Times New Roman" w:cs="Times New Roman"/>
          <w:b/>
          <w:color w:val="000000"/>
          <w:sz w:val="24"/>
          <w:szCs w:val="24"/>
          <w:lang w:eastAsia="hu-HU"/>
        </w:rPr>
        <w:t>Csoport folyamat</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r w:rsidRPr="005A260F">
        <w:rPr>
          <w:color w:val="000000"/>
        </w:rPr>
        <w:t xml:space="preserve">Az induláskor a csoport rendkívül megosztott volt </w:t>
      </w:r>
      <w:proofErr w:type="gramStart"/>
      <w:r w:rsidRPr="005A260F">
        <w:rPr>
          <w:color w:val="000000"/>
        </w:rPr>
        <w:t>aktivitás</w:t>
      </w:r>
      <w:proofErr w:type="gramEnd"/>
      <w:r w:rsidRPr="005A260F">
        <w:rPr>
          <w:color w:val="000000"/>
        </w:rPr>
        <w:t xml:space="preserve"> tekintetében. A </w:t>
      </w:r>
      <w:proofErr w:type="spellStart"/>
      <w:r w:rsidRPr="005A260F">
        <w:rPr>
          <w:color w:val="000000"/>
        </w:rPr>
        <w:t>csoportozásban</w:t>
      </w:r>
      <w:proofErr w:type="spellEnd"/>
      <w:r w:rsidRPr="005A260F">
        <w:rPr>
          <w:color w:val="000000"/>
        </w:rPr>
        <w:t xml:space="preserve"> már jártas tagok a folyamat kezdetétől </w:t>
      </w:r>
      <w:proofErr w:type="gramStart"/>
      <w:r w:rsidRPr="005A260F">
        <w:rPr>
          <w:color w:val="000000"/>
        </w:rPr>
        <w:t>aktív</w:t>
      </w:r>
      <w:proofErr w:type="gramEnd"/>
      <w:r w:rsidRPr="005A260F">
        <w:rPr>
          <w:color w:val="000000"/>
        </w:rPr>
        <w:t xml:space="preserve"> résztvevői voltak a foglalkozásoknak, mintát mutatva ezzel a csoportos tapasztalattal még nem rendelkező társaiknak. A csoportidentitás kialakulásában és megerősödésében vezető szerepet vállaltak a régi </w:t>
      </w:r>
      <w:proofErr w:type="spellStart"/>
      <w:r w:rsidRPr="005A260F">
        <w:rPr>
          <w:color w:val="000000"/>
        </w:rPr>
        <w:t>csoportozók</w:t>
      </w:r>
      <w:proofErr w:type="spellEnd"/>
      <w:r w:rsidRPr="005A260F">
        <w:rPr>
          <w:color w:val="000000"/>
        </w:rPr>
        <w:t>, akik eleinte alkalomról alkalomra megosztották, hogy számukra a csop</w:t>
      </w:r>
      <w:r w:rsidR="00F042D2">
        <w:rPr>
          <w:color w:val="000000"/>
        </w:rPr>
        <w:t>ort értéket képvisel. Az első né</w:t>
      </w:r>
      <w:r w:rsidRPr="005A260F">
        <w:rPr>
          <w:color w:val="000000"/>
        </w:rPr>
        <w:t xml:space="preserve">hány alkalommal interaktív módon </w:t>
      </w:r>
      <w:proofErr w:type="spellStart"/>
      <w:r w:rsidRPr="005A260F">
        <w:rPr>
          <w:color w:val="000000"/>
        </w:rPr>
        <w:t>végigjártuk</w:t>
      </w:r>
      <w:proofErr w:type="spellEnd"/>
      <w:r w:rsidRPr="005A260F">
        <w:rPr>
          <w:color w:val="000000"/>
        </w:rPr>
        <w:t xml:space="preserve"> a függőség témakörét. Ebben az időszakban sok </w:t>
      </w:r>
      <w:proofErr w:type="gramStart"/>
      <w:r w:rsidRPr="005A260F">
        <w:rPr>
          <w:color w:val="000000"/>
        </w:rPr>
        <w:t>provokatív</w:t>
      </w:r>
      <w:proofErr w:type="gramEnd"/>
      <w:r w:rsidRPr="005A260F">
        <w:rPr>
          <w:color w:val="000000"/>
        </w:rPr>
        <w:t xml:space="preserve"> képi és videó anyagot használtunk elsősorban az alkoholizmus témájával kapcsolatban. Mivel a lakóközösség jelentős része kizárólag tévénézéssel tölti az idejét, könnyű volt bevonni őket az ismerős tevékenységbe. Mivel a kezdeti időszakban a tagoknak nehéz volt a saját érzéseik, élményeik megfogalmazása, a video anyagokat, filmeket projekciós felületként használva segítettük a csoporttagokat, hogy áttételes formában beszélhessenek magukról. A filmnézést kiemelten élvezték a lakók, segítette a helyzetről való közös gondolkodást és gyakran megfigyelhető volt az </w:t>
      </w:r>
      <w:proofErr w:type="gramStart"/>
      <w:r w:rsidRPr="005A260F">
        <w:rPr>
          <w:color w:val="000000"/>
        </w:rPr>
        <w:t>empátia</w:t>
      </w:r>
      <w:proofErr w:type="gramEnd"/>
      <w:r w:rsidRPr="005A260F">
        <w:rPr>
          <w:color w:val="000000"/>
        </w:rPr>
        <w:t xml:space="preserve"> jele is a lakókon. Ugyanakkor a film szereplőiről, eseményeiről gyakran felmerültek saját élmények, amikkel lehetett közösen dolgozni a csoportfoglalkozásokon.</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r w:rsidRPr="005A260F">
        <w:rPr>
          <w:color w:val="000000"/>
        </w:rPr>
        <w:t xml:space="preserve">A provokatív tartalmak elvárásainknak megfelelően megmozgatták a csoportot, célunk, az </w:t>
      </w:r>
      <w:proofErr w:type="gramStart"/>
      <w:r w:rsidRPr="005A260F">
        <w:rPr>
          <w:color w:val="000000"/>
        </w:rPr>
        <w:t>volt</w:t>
      </w:r>
      <w:proofErr w:type="gramEnd"/>
      <w:r w:rsidRPr="005A260F">
        <w:rPr>
          <w:color w:val="000000"/>
        </w:rPr>
        <w:t xml:space="preserve"> hogy </w:t>
      </w:r>
      <w:proofErr w:type="spellStart"/>
      <w:r w:rsidRPr="005A260F">
        <w:rPr>
          <w:color w:val="000000"/>
        </w:rPr>
        <w:t>reakcíót</w:t>
      </w:r>
      <w:proofErr w:type="spellEnd"/>
      <w:r w:rsidRPr="005A260F">
        <w:rPr>
          <w:color w:val="000000"/>
        </w:rPr>
        <w:t xml:space="preserve"> váltsunk ki a résztvevőkből. Idén az egészségügyi edukációban is sok képi elemet használtunk, ami elősegítette, ami érthetőbbé, kézzelfoghatóbbá tette az előadásokat. Az egészségügyi előadások nagyban hozzájárultak hozzá, hogy a lakók fizikai tudatosságát növeljék.</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r w:rsidRPr="005A260F">
        <w:rPr>
          <w:color w:val="000000"/>
        </w:rPr>
        <w:t xml:space="preserve">A csoport elfogadó közegében lehetőséget adtunk bármilyen megnyilatkozásra, kérdésre természetesen a csoport kereteinek, szabályainak tiszteletben tartásával.  A tagok, a </w:t>
      </w:r>
      <w:proofErr w:type="spellStart"/>
      <w:r w:rsidRPr="005A260F">
        <w:rPr>
          <w:color w:val="000000"/>
        </w:rPr>
        <w:t>csoportozásban</w:t>
      </w:r>
      <w:proofErr w:type="spellEnd"/>
      <w:r w:rsidRPr="005A260F">
        <w:rPr>
          <w:color w:val="000000"/>
        </w:rPr>
        <w:t xml:space="preserve"> jártas csoporttagokat is beleértve, kezdetben nehezen fejezték ki saját belső tartalmaikat, gondolataikat, érzéseiket, bár kérdéseket már a kezdetektől fogva megfogalmaztak. A hosszan fennálló egyéni zárkózottság oka az lehetett, hogy a csoportfolyamat első felében nagymértékű </w:t>
      </w:r>
      <w:proofErr w:type="gramStart"/>
      <w:r w:rsidRPr="005A260F">
        <w:rPr>
          <w:color w:val="000000"/>
        </w:rPr>
        <w:t>fluktuáció</w:t>
      </w:r>
      <w:proofErr w:type="gramEnd"/>
      <w:r w:rsidRPr="005A260F">
        <w:rPr>
          <w:color w:val="000000"/>
        </w:rPr>
        <w:t xml:space="preserve"> mutatkozott a csoportban. A csoport megszilárdulásával, és a magcsoport </w:t>
      </w:r>
      <w:proofErr w:type="gramStart"/>
      <w:r w:rsidRPr="005A260F">
        <w:rPr>
          <w:color w:val="000000"/>
        </w:rPr>
        <w:t>kialakulásával</w:t>
      </w:r>
      <w:proofErr w:type="gramEnd"/>
      <w:r w:rsidRPr="005A260F">
        <w:rPr>
          <w:color w:val="000000"/>
        </w:rPr>
        <w:t xml:space="preserve"> idővel létre tudott jönni egy bizalmi légkör, és ebben az elfogadó megtartó közegben tudták megérezni a tagok, hogy véleményük, és ezáltal személyük is fontos és értékes. </w:t>
      </w:r>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A csoportfolyamat egésze alatt nehezen fókuszáltak az adott témára, illetve saját magukra, főleg a gondozó házban zajló események, elsősorban a </w:t>
      </w:r>
      <w:proofErr w:type="gramStart"/>
      <w:r w:rsidRPr="005A260F">
        <w:rPr>
          <w:rFonts w:ascii="Times New Roman" w:eastAsia="Times New Roman" w:hAnsi="Times New Roman" w:cs="Times New Roman"/>
          <w:color w:val="000000"/>
          <w:sz w:val="24"/>
          <w:szCs w:val="24"/>
          <w:lang w:eastAsia="hu-HU"/>
        </w:rPr>
        <w:t>konfliktusok</w:t>
      </w:r>
      <w:proofErr w:type="gramEnd"/>
      <w:r w:rsidRPr="005A260F">
        <w:rPr>
          <w:rFonts w:ascii="Times New Roman" w:eastAsia="Times New Roman" w:hAnsi="Times New Roman" w:cs="Times New Roman"/>
          <w:color w:val="000000"/>
          <w:sz w:val="24"/>
          <w:szCs w:val="24"/>
          <w:lang w:eastAsia="hu-HU"/>
        </w:rPr>
        <w:t xml:space="preserve"> terelték el a csoporttagok figyelmét a csoportba zajló folyamatokról. Érzésünk szerint nagy volt az igény a csoportban, hogy házban zajló eseményekkel, és az ezekkel összefüggésben lévő feszültségekkel kapcsolatban is ventilálni tudjanak. Igyekeztünk ezeket a megosztásokat a bejelentkező körökbe csatornázni. Az idő </w:t>
      </w:r>
      <w:proofErr w:type="spellStart"/>
      <w:r w:rsidRPr="005A260F">
        <w:rPr>
          <w:rFonts w:ascii="Times New Roman" w:eastAsia="Times New Roman" w:hAnsi="Times New Roman" w:cs="Times New Roman"/>
          <w:color w:val="000000"/>
          <w:sz w:val="24"/>
          <w:szCs w:val="24"/>
          <w:lang w:eastAsia="hu-HU"/>
        </w:rPr>
        <w:t>előrehaladtával</w:t>
      </w:r>
      <w:proofErr w:type="spellEnd"/>
      <w:r w:rsidRPr="005A260F">
        <w:rPr>
          <w:rFonts w:ascii="Times New Roman" w:eastAsia="Times New Roman" w:hAnsi="Times New Roman" w:cs="Times New Roman"/>
          <w:color w:val="000000"/>
          <w:sz w:val="24"/>
          <w:szCs w:val="24"/>
          <w:lang w:eastAsia="hu-HU"/>
        </w:rPr>
        <w:t xml:space="preserve"> egyre gyakoribbá váltak a témához koherensen kapcsolódó illetve önreflektív bejelentkezések, hozzászólások. Főleg onnantól váltak jellemzővé az ilyen fajta megszólalások, amikor a csoporttagok már behozták saját témáikat, igényeiket, érdeklődésüket a csoportba. A csoporttagok egyre gyakrabban vállalták saját véleményüket, és ezt egyre bátrabban fejezték ki a csoportalkalmakon, a folyamat vége felé meglepően kendőzetlenül beszéltek élményeikről. A gyakran súlyosan </w:t>
      </w:r>
      <w:proofErr w:type="spellStart"/>
      <w:r w:rsidRPr="005A260F">
        <w:rPr>
          <w:rFonts w:ascii="Times New Roman" w:eastAsia="Times New Roman" w:hAnsi="Times New Roman" w:cs="Times New Roman"/>
          <w:color w:val="000000"/>
          <w:sz w:val="24"/>
          <w:szCs w:val="24"/>
          <w:lang w:eastAsia="hu-HU"/>
        </w:rPr>
        <w:t>traumatizáló</w:t>
      </w:r>
      <w:proofErr w:type="spellEnd"/>
      <w:r w:rsidRPr="005A260F">
        <w:rPr>
          <w:rFonts w:ascii="Times New Roman" w:eastAsia="Times New Roman" w:hAnsi="Times New Roman" w:cs="Times New Roman"/>
          <w:color w:val="000000"/>
          <w:sz w:val="24"/>
          <w:szCs w:val="24"/>
          <w:lang w:eastAsia="hu-HU"/>
        </w:rPr>
        <w:t xml:space="preserve"> életesemények elmesélése közben azonban csupán egy-egy embernél, főleg a nőknél jelent meg </w:t>
      </w:r>
      <w:proofErr w:type="gramStart"/>
      <w:r w:rsidRPr="005A260F">
        <w:rPr>
          <w:rFonts w:ascii="Times New Roman" w:eastAsia="Times New Roman" w:hAnsi="Times New Roman" w:cs="Times New Roman"/>
          <w:color w:val="000000"/>
          <w:sz w:val="24"/>
          <w:szCs w:val="24"/>
          <w:lang w:eastAsia="hu-HU"/>
        </w:rPr>
        <w:t>adekvát</w:t>
      </w:r>
      <w:proofErr w:type="gramEnd"/>
      <w:r w:rsidRPr="005A260F">
        <w:rPr>
          <w:rFonts w:ascii="Times New Roman" w:eastAsia="Times New Roman" w:hAnsi="Times New Roman" w:cs="Times New Roman"/>
          <w:color w:val="000000"/>
          <w:sz w:val="24"/>
          <w:szCs w:val="24"/>
          <w:lang w:eastAsia="hu-HU"/>
        </w:rPr>
        <w:t xml:space="preserve"> érzelmi megnyilvánulás, a többség az érzelmeket lehasítva számolt be a terhelő életeseményekről.  Ebben az időszakban a legnagyobb nehézséget az okozta, hogy a csoporttagok ne értékeljék, minősítsék egymást. Az egymás iránti </w:t>
      </w:r>
      <w:proofErr w:type="gramStart"/>
      <w:r w:rsidRPr="005A260F">
        <w:rPr>
          <w:rFonts w:ascii="Times New Roman" w:eastAsia="Times New Roman" w:hAnsi="Times New Roman" w:cs="Times New Roman"/>
          <w:color w:val="000000"/>
          <w:sz w:val="24"/>
          <w:szCs w:val="24"/>
          <w:lang w:eastAsia="hu-HU"/>
        </w:rPr>
        <w:t>empátia</w:t>
      </w:r>
      <w:proofErr w:type="gramEnd"/>
      <w:r w:rsidRPr="005A260F">
        <w:rPr>
          <w:rFonts w:ascii="Times New Roman" w:eastAsia="Times New Roman" w:hAnsi="Times New Roman" w:cs="Times New Roman"/>
          <w:color w:val="000000"/>
          <w:sz w:val="24"/>
          <w:szCs w:val="24"/>
          <w:lang w:eastAsia="hu-HU"/>
        </w:rPr>
        <w:t xml:space="preserve"> kialakulása csupán az utolsó néhány alkalommal tudott megszületni. </w:t>
      </w:r>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A tavalyi folyamatból tanulva kerültük a nyíltan önismereti játékokat, mivel ezek korábban nagy ellenállást szültek a csoporttagokban. Csupán a folyamat felénél kínáltuk meg vele a csoportot, pont egy olyan </w:t>
      </w:r>
      <w:proofErr w:type="gramStart"/>
      <w:r w:rsidRPr="005A260F">
        <w:rPr>
          <w:rFonts w:ascii="Times New Roman" w:eastAsia="Times New Roman" w:hAnsi="Times New Roman" w:cs="Times New Roman"/>
          <w:color w:val="000000"/>
          <w:sz w:val="24"/>
          <w:szCs w:val="24"/>
          <w:lang w:eastAsia="hu-HU"/>
        </w:rPr>
        <w:t>alkalommal</w:t>
      </w:r>
      <w:proofErr w:type="gramEnd"/>
      <w:r w:rsidRPr="005A260F">
        <w:rPr>
          <w:rFonts w:ascii="Times New Roman" w:eastAsia="Times New Roman" w:hAnsi="Times New Roman" w:cs="Times New Roman"/>
          <w:color w:val="000000"/>
          <w:sz w:val="24"/>
          <w:szCs w:val="24"/>
          <w:lang w:eastAsia="hu-HU"/>
        </w:rPr>
        <w:t xml:space="preserve"> amikor sok új, jobb mentális állapotú csoporttag is jelen volt. Ez az alkalom áttörést jelentett az önfeltárásban. </w:t>
      </w:r>
    </w:p>
    <w:p w:rsidR="005F40B0"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A kézműves foglalkozásokkal kapcsolatban idén is nagy ellenállást éreztünk a csoport irányából, ami leginkább az időhúzásban mutatkozott meg. Ennek részben lehetett az oka, hogy több finommotoros képességeit tekintve rossz állapotú lakó is tagja volt a csoportnak, akiknek ezek tevékenységek </w:t>
      </w:r>
      <w:proofErr w:type="gramStart"/>
      <w:r w:rsidRPr="005A260F">
        <w:rPr>
          <w:rFonts w:ascii="Times New Roman" w:eastAsia="Times New Roman" w:hAnsi="Times New Roman" w:cs="Times New Roman"/>
          <w:color w:val="000000"/>
          <w:sz w:val="24"/>
          <w:szCs w:val="24"/>
          <w:lang w:eastAsia="hu-HU"/>
        </w:rPr>
        <w:t>extrém</w:t>
      </w:r>
      <w:proofErr w:type="gramEnd"/>
      <w:r w:rsidRPr="005A260F">
        <w:rPr>
          <w:rFonts w:ascii="Times New Roman" w:eastAsia="Times New Roman" w:hAnsi="Times New Roman" w:cs="Times New Roman"/>
          <w:color w:val="000000"/>
          <w:sz w:val="24"/>
          <w:szCs w:val="24"/>
          <w:lang w:eastAsia="hu-HU"/>
        </w:rPr>
        <w:t xml:space="preserve"> nehézséget, frusztrációt okoznak. A csoport ellenállása viszont a témák feldolgozásával kapcsolatos </w:t>
      </w:r>
      <w:proofErr w:type="gramStart"/>
      <w:r w:rsidRPr="005A260F">
        <w:rPr>
          <w:rFonts w:ascii="Times New Roman" w:eastAsia="Times New Roman" w:hAnsi="Times New Roman" w:cs="Times New Roman"/>
          <w:color w:val="000000"/>
          <w:sz w:val="24"/>
          <w:szCs w:val="24"/>
          <w:lang w:eastAsia="hu-HU"/>
        </w:rPr>
        <w:t>aktivitást</w:t>
      </w:r>
      <w:proofErr w:type="gramEnd"/>
      <w:r w:rsidRPr="005A260F">
        <w:rPr>
          <w:rFonts w:ascii="Times New Roman" w:eastAsia="Times New Roman" w:hAnsi="Times New Roman" w:cs="Times New Roman"/>
          <w:color w:val="000000"/>
          <w:sz w:val="24"/>
          <w:szCs w:val="24"/>
          <w:lang w:eastAsia="hu-HU"/>
        </w:rPr>
        <w:t xml:space="preserve"> jelentősen serkentette, ugyanis a csoporttagok inkább beszéltek a témáról hosszabban, nagyobb mélységben, hogy ne maradjon idő a kézműves feladatokra.</w:t>
      </w:r>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br/>
      </w:r>
      <w:r w:rsidRPr="005A260F">
        <w:rPr>
          <w:rFonts w:ascii="Times New Roman" w:eastAsia="Times New Roman" w:hAnsi="Times New Roman" w:cs="Times New Roman"/>
          <w:b/>
          <w:color w:val="000000"/>
          <w:sz w:val="24"/>
          <w:szCs w:val="24"/>
          <w:lang w:eastAsia="hu-HU"/>
        </w:rPr>
        <w:t xml:space="preserve">Visszajelzések </w:t>
      </w:r>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A csoport zárásakor kapott visszajelzésekkor kiderült, hogy az </w:t>
      </w:r>
      <w:proofErr w:type="spellStart"/>
      <w:r w:rsidRPr="005A260F">
        <w:rPr>
          <w:rFonts w:ascii="Times New Roman" w:eastAsia="Times New Roman" w:hAnsi="Times New Roman" w:cs="Times New Roman"/>
          <w:color w:val="000000"/>
          <w:sz w:val="24"/>
          <w:szCs w:val="24"/>
          <w:lang w:eastAsia="hu-HU"/>
        </w:rPr>
        <w:t>edukatív</w:t>
      </w:r>
      <w:proofErr w:type="spellEnd"/>
      <w:r w:rsidRPr="005A260F">
        <w:rPr>
          <w:rFonts w:ascii="Times New Roman" w:eastAsia="Times New Roman" w:hAnsi="Times New Roman" w:cs="Times New Roman"/>
          <w:color w:val="000000"/>
          <w:sz w:val="24"/>
          <w:szCs w:val="24"/>
          <w:lang w:eastAsia="hu-HU"/>
        </w:rPr>
        <w:t xml:space="preserve"> felvilágosításon megszerzett lexikális tudáson túl, társas </w:t>
      </w:r>
      <w:proofErr w:type="gramStart"/>
      <w:r w:rsidRPr="005A260F">
        <w:rPr>
          <w:rFonts w:ascii="Times New Roman" w:eastAsia="Times New Roman" w:hAnsi="Times New Roman" w:cs="Times New Roman"/>
          <w:color w:val="000000"/>
          <w:sz w:val="24"/>
          <w:szCs w:val="24"/>
          <w:lang w:eastAsia="hu-HU"/>
        </w:rPr>
        <w:t>kompetencia</w:t>
      </w:r>
      <w:proofErr w:type="gramEnd"/>
      <w:r w:rsidRPr="005A260F">
        <w:rPr>
          <w:rFonts w:ascii="Times New Roman" w:eastAsia="Times New Roman" w:hAnsi="Times New Roman" w:cs="Times New Roman"/>
          <w:color w:val="000000"/>
          <w:sz w:val="24"/>
          <w:szCs w:val="24"/>
          <w:lang w:eastAsia="hu-HU"/>
        </w:rPr>
        <w:t xml:space="preserve"> és az önbecsülés növelésben is fontos változásokat éltek meg. Az egészségügyi előadások sok újdonságot hoztak a csoporttagoknak, főleg, hogy az alkalmakon tárgyalt betegségekben sokak érintettek. A csoport egyöntetűen jelezte vissza, hogy a csoportot a hasznos és közösségi szabadidő eltöltés fontos platformjának látják („eljövök mindig, mert itt legalább nem unatkozom”). A tagok a folyamat végén is visszajelezték, hogy a csoport egyik vonzereje, hogy közösen gondolkodunk </w:t>
      </w:r>
      <w:proofErr w:type="gramStart"/>
      <w:r w:rsidRPr="005A260F">
        <w:rPr>
          <w:rFonts w:ascii="Times New Roman" w:eastAsia="Times New Roman" w:hAnsi="Times New Roman" w:cs="Times New Roman"/>
          <w:color w:val="000000"/>
          <w:sz w:val="24"/>
          <w:szCs w:val="24"/>
          <w:lang w:eastAsia="hu-HU"/>
        </w:rPr>
        <w:t>problémákról</w:t>
      </w:r>
      <w:proofErr w:type="gramEnd"/>
      <w:r w:rsidRPr="005A260F">
        <w:rPr>
          <w:rFonts w:ascii="Times New Roman" w:eastAsia="Times New Roman" w:hAnsi="Times New Roman" w:cs="Times New Roman"/>
          <w:color w:val="000000"/>
          <w:sz w:val="24"/>
          <w:szCs w:val="24"/>
          <w:lang w:eastAsia="hu-HU"/>
        </w:rPr>
        <w:t xml:space="preserve">. </w:t>
      </w:r>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Ezen kívül leginkább a csoport közösségformáló erejét emelték ki. Egyesek hangsúlyozták a csoport megtartó erejét, ami nagy segítséget jelentett számunkra az absztinencia megtartásában. Több állandó csoporttag is beszámolt az emberi kapcsolatok mélyüléséről, </w:t>
      </w:r>
      <w:proofErr w:type="gramStart"/>
      <w:r w:rsidRPr="005A260F">
        <w:rPr>
          <w:rFonts w:ascii="Times New Roman" w:eastAsia="Times New Roman" w:hAnsi="Times New Roman" w:cs="Times New Roman"/>
          <w:color w:val="000000"/>
          <w:sz w:val="24"/>
          <w:szCs w:val="24"/>
          <w:lang w:eastAsia="hu-HU"/>
        </w:rPr>
        <w:t>a</w:t>
      </w:r>
      <w:proofErr w:type="gramEnd"/>
      <w:r w:rsidRPr="005A260F">
        <w:rPr>
          <w:rFonts w:ascii="Times New Roman" w:eastAsia="Times New Roman" w:hAnsi="Times New Roman" w:cs="Times New Roman"/>
          <w:color w:val="000000"/>
          <w:sz w:val="24"/>
          <w:szCs w:val="24"/>
          <w:lang w:eastAsia="hu-HU"/>
        </w:rPr>
        <w:t xml:space="preserve"> egymás iránti növekvő toleranciáról, illetve arról, hogy csoporton kívül is az egymás iránt érzett nagyobb felelősségről. Többen említették, hogy a csoportban kapott figyelem által sikerült visszanyerniük emberi méltóságukat, és ezzel párhuzamosan önbizalmuk, önbecsülésük terén is pozitív irányú változást tapasztaltak. A záró alkalmon a csoport egyöntetűen jelezte vissza, hogy emberi kapcsolatok, és a társas </w:t>
      </w:r>
      <w:proofErr w:type="gramStart"/>
      <w:r w:rsidRPr="005A260F">
        <w:rPr>
          <w:rFonts w:ascii="Times New Roman" w:eastAsia="Times New Roman" w:hAnsi="Times New Roman" w:cs="Times New Roman"/>
          <w:color w:val="000000"/>
          <w:sz w:val="24"/>
          <w:szCs w:val="24"/>
          <w:lang w:eastAsia="hu-HU"/>
        </w:rPr>
        <w:t>kompetenciával</w:t>
      </w:r>
      <w:proofErr w:type="gramEnd"/>
      <w:r w:rsidRPr="005A260F">
        <w:rPr>
          <w:rFonts w:ascii="Times New Roman" w:eastAsia="Times New Roman" w:hAnsi="Times New Roman" w:cs="Times New Roman"/>
          <w:color w:val="000000"/>
          <w:sz w:val="24"/>
          <w:szCs w:val="24"/>
          <w:lang w:eastAsia="hu-HU"/>
        </w:rPr>
        <w:t xml:space="preserve"> foglalkozó csoportfoglalkozásra a későbbiekben is igény volna.</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eastAsia="Times New Roman" w:hAnsi="Times New Roman" w:cs="Times New Roman"/>
          <w:color w:val="000000"/>
          <w:sz w:val="24"/>
          <w:szCs w:val="24"/>
          <w:lang w:eastAsia="hu-HU"/>
        </w:rPr>
        <w:t xml:space="preserve">A csoportban kiemelkedően értékesnek ítélték a tagok a meghívott vendégek előadásait, elsősorban is az AA csoporttagot, a Vaspálya utcai átmeneti szállón élő absztinens életmódot élő vendéget. Előadásaikban, illetve a velük folytatott kötetlen beszélgetéseken a hitelességet, illetve az őszinte, nyílt kommunikációt értékelték. Véleményünk szerint, azonban az új, a megszokottól eltérő impulzusok szerepe is kulcsfontosságú volt. Ezen alkalmak mindig minőségi változást és friss témákat hoztak a csoportba. </w:t>
      </w:r>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Végül, de nem utolsó sorban a szabadidő hasznos, közösségben való eltöltését értékelték nagyra a tagok.  A szállón való unalmas hétköznapok után mind </w:t>
      </w:r>
      <w:proofErr w:type="gramStart"/>
      <w:r w:rsidRPr="005A260F">
        <w:rPr>
          <w:rFonts w:ascii="Times New Roman" w:eastAsia="Times New Roman" w:hAnsi="Times New Roman" w:cs="Times New Roman"/>
          <w:color w:val="000000"/>
          <w:sz w:val="24"/>
          <w:szCs w:val="24"/>
          <w:lang w:eastAsia="hu-HU"/>
        </w:rPr>
        <w:t>mentális</w:t>
      </w:r>
      <w:proofErr w:type="gramEnd"/>
      <w:r w:rsidRPr="005A260F">
        <w:rPr>
          <w:rFonts w:ascii="Times New Roman" w:eastAsia="Times New Roman" w:hAnsi="Times New Roman" w:cs="Times New Roman"/>
          <w:color w:val="000000"/>
          <w:sz w:val="24"/>
          <w:szCs w:val="24"/>
          <w:lang w:eastAsia="hu-HU"/>
        </w:rPr>
        <w:t xml:space="preserve">, mind kognitív szinten frissítően hatott tagokra a rendszeres találkozás. </w:t>
      </w:r>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A fenti tapasztalatok függvényében, kiemelkedő fontosságúnak tartjuk a hajléktalan emberekkel való csoportos munkát. A csoporttagok visszajelzése alapján mindenképp szeretnénk a jövőben is, a szükségletekhez illeszkedő hasonló jellegű csoportot szervezni. </w:t>
      </w:r>
    </w:p>
    <w:p w:rsidR="005F40B0" w:rsidRPr="005A260F" w:rsidRDefault="005F40B0" w:rsidP="005F40B0">
      <w:pPr>
        <w:pStyle w:val="NormlWeb"/>
        <w:shd w:val="clear" w:color="auto" w:fill="FFFFFF"/>
        <w:spacing w:before="0" w:beforeAutospacing="0" w:after="120" w:afterAutospacing="0" w:line="360" w:lineRule="auto"/>
        <w:jc w:val="both"/>
        <w:rPr>
          <w:b/>
          <w:color w:val="000000"/>
        </w:rPr>
      </w:pPr>
      <w:r w:rsidRPr="005A260F">
        <w:rPr>
          <w:b/>
          <w:color w:val="000000"/>
        </w:rPr>
        <w:t>Csoport folyamat során felmerülő nehézségek, megoldási lehetőségek</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r w:rsidRPr="005A260F">
        <w:rPr>
          <w:color w:val="000000"/>
        </w:rPr>
        <w:t xml:space="preserve">A csoport alkalmak nagy része tavaszi / nyári időben zajlott, ami megnehezítette, hogy „becsalogassuk a szabadból” az ügyfeleket. A témák olykori intimitása, </w:t>
      </w:r>
      <w:proofErr w:type="gramStart"/>
      <w:r w:rsidRPr="005A260F">
        <w:rPr>
          <w:color w:val="000000"/>
        </w:rPr>
        <w:t>specialitása</w:t>
      </w:r>
      <w:proofErr w:type="gramEnd"/>
      <w:r w:rsidRPr="005A260F">
        <w:rPr>
          <w:color w:val="000000"/>
        </w:rPr>
        <w:t xml:space="preserve"> nem tette volna lehetővé, hogy a teljes lakóközösség figyelmének kitéve, a szabadban tartsuk meg a csoportfoglalkozásokat. A jövőben hasonló célcsoportra fókuszáló program tervezésekor inkább az őszi téli időszakra időzítenénk a csoportalkalmakat.</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r w:rsidRPr="005A260F">
        <w:rPr>
          <w:color w:val="000000"/>
        </w:rPr>
        <w:t xml:space="preserve"> Periodikus létszámcsökkenést jelentett nyugdíj, segély kifizetési napja. A jövőben figyelnünk kell arra, hogy a tematikát a kifizetésekhez igazítsuk, ugyanis amennyiben ezekben az időszakokban mélyebb témákkal dolgozunk, a kimaradók nehezen tudnak vissza csatlakozni a csoportba.</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r w:rsidRPr="005A260F">
        <w:rPr>
          <w:rStyle w:val="Kiemels"/>
          <w:color w:val="000000"/>
        </w:rPr>
        <w:t>„Jó volt, nem is tudom majd hogyan tovább…”</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r w:rsidRPr="005A260F">
        <w:rPr>
          <w:color w:val="000000"/>
        </w:rPr>
        <w:t xml:space="preserve">A csoporthoz néhány résztvevő „hozzászokott” és annak végeztekor nehézséget okozott nekik a „Hogyan tovább?” </w:t>
      </w:r>
      <w:proofErr w:type="gramStart"/>
      <w:r w:rsidRPr="005A260F">
        <w:rPr>
          <w:color w:val="000000"/>
        </w:rPr>
        <w:t>az</w:t>
      </w:r>
      <w:proofErr w:type="gramEnd"/>
      <w:r w:rsidRPr="005A260F">
        <w:rPr>
          <w:color w:val="000000"/>
        </w:rPr>
        <w:t xml:space="preserve"> instrukciók és erre való felkészülés ellenére is. A jövőben nagyobb figyelmet, és hosszabb időt kell szentelnünk a lezárásnak. Illetve az egyéb támogató közösségekkel kapcsolatos edukációt, illetve az </w:t>
      </w:r>
      <w:proofErr w:type="gramStart"/>
      <w:r w:rsidRPr="005A260F">
        <w:rPr>
          <w:color w:val="000000"/>
        </w:rPr>
        <w:t>ezen</w:t>
      </w:r>
      <w:proofErr w:type="gramEnd"/>
      <w:r w:rsidRPr="005A260F">
        <w:rPr>
          <w:color w:val="000000"/>
        </w:rPr>
        <w:t xml:space="preserve"> lehetőségek bemutatására hívott vendégek érkezését is a csoportfolyamat vége felére kell időzítenünk. Ezáltal nagyobb hatékonysággal csatornázhatjuk át a csoporttagokat, más, megtartó közösségekbe.</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r w:rsidRPr="005A260F">
        <w:rPr>
          <w:color w:val="000000"/>
        </w:rPr>
        <w:t xml:space="preserve">Azt éreztük, hogy csökkent a csoport vonzereje, amiatt, hogy a részvételt nem tudtuk valamilyen kiemelkedő dologgal jutalmazni. A tavalyi folyamatban nagy csoportban tartó erőt jelentett a folyamatot záró kirándulás. A jövőben ismét hasonló kirándulással zárnánk a hasonló jellegű csoportokat. </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p>
    <w:p w:rsidR="005F40B0" w:rsidRPr="005A260F" w:rsidRDefault="005F40B0" w:rsidP="005F40B0">
      <w:pPr>
        <w:pStyle w:val="NormlWeb"/>
        <w:shd w:val="clear" w:color="auto" w:fill="FFFFFF"/>
        <w:spacing w:before="0" w:beforeAutospacing="0" w:after="120" w:afterAutospacing="0" w:line="360" w:lineRule="auto"/>
        <w:jc w:val="both"/>
        <w:rPr>
          <w:b/>
          <w:color w:val="000000"/>
        </w:rPr>
      </w:pPr>
      <w:r w:rsidRPr="005A260F">
        <w:rPr>
          <w:b/>
          <w:color w:val="000000"/>
        </w:rPr>
        <w:t>A csoportról</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r w:rsidRPr="005A260F">
        <w:rPr>
          <w:color w:val="000000"/>
        </w:rPr>
        <w:t xml:space="preserve">A sajátélmények behozása jelentősen építette tartalmilag a csoportot. A legmeghatározóbb témák, amiket a csoport hozott be az erőszak, a szegénység és a kulturális különbségek (különböző cigány és magyar kultúrák különbségei), vallás voltak. Azt, hogy csoportvezetőként nyitottan fogadtuk ezeket a témákat és teret adtunk nekik, a csoport mély bizalommal hálálta meg. A csoport tagjai megnyíltak. A visszajelzések alapján számos új </w:t>
      </w:r>
      <w:proofErr w:type="gramStart"/>
      <w:r w:rsidRPr="005A260F">
        <w:rPr>
          <w:color w:val="000000"/>
        </w:rPr>
        <w:t>információval</w:t>
      </w:r>
      <w:proofErr w:type="gramEnd"/>
      <w:r w:rsidRPr="005A260F">
        <w:rPr>
          <w:color w:val="000000"/>
        </w:rPr>
        <w:t xml:space="preserve"> szolgált a csoporttagoknak a program, melyről örömmel nyilatkoztak.</w:t>
      </w:r>
    </w:p>
    <w:p w:rsidR="005F40B0" w:rsidRPr="005A260F" w:rsidRDefault="005F40B0" w:rsidP="005F40B0">
      <w:pPr>
        <w:pStyle w:val="NormlWeb"/>
        <w:shd w:val="clear" w:color="auto" w:fill="FFFFFF"/>
        <w:spacing w:before="0" w:beforeAutospacing="0" w:after="120" w:afterAutospacing="0" w:line="360" w:lineRule="auto"/>
        <w:jc w:val="both"/>
        <w:rPr>
          <w:color w:val="000000"/>
        </w:rPr>
      </w:pPr>
      <w:r w:rsidRPr="005A260F">
        <w:rPr>
          <w:color w:val="000000"/>
        </w:rPr>
        <w:t xml:space="preserve">Az ügyfeleken érezhető volt az „én közléses” kommunikációban történő és az egymásra figyelésben létrejövő fejlődés, ami segítette a csoport kohéziós erejét. </w:t>
      </w:r>
    </w:p>
    <w:p w:rsidR="005F40B0" w:rsidRPr="005A260F" w:rsidRDefault="005F40B0" w:rsidP="005F40B0">
      <w:pPr>
        <w:pStyle w:val="NormlWeb"/>
        <w:shd w:val="clear" w:color="auto" w:fill="FFFFFF"/>
        <w:spacing w:before="0" w:beforeAutospacing="0" w:after="120" w:afterAutospacing="0" w:line="360" w:lineRule="auto"/>
        <w:jc w:val="both"/>
        <w:rPr>
          <w:rStyle w:val="Kiemels"/>
          <w:color w:val="000000"/>
        </w:rPr>
      </w:pPr>
      <w:r w:rsidRPr="005A260F">
        <w:rPr>
          <w:rStyle w:val="Kiemels"/>
          <w:color w:val="000000"/>
        </w:rPr>
        <w:t>„Ez a csoport mindig hasznos, mindig visszajárok ide. Ha tudok, úgyis jövök.”</w:t>
      </w:r>
    </w:p>
    <w:p w:rsidR="005F40B0" w:rsidRDefault="005F40B0" w:rsidP="005F40B0">
      <w:pPr>
        <w:pStyle w:val="NormlWeb"/>
        <w:shd w:val="clear" w:color="auto" w:fill="FFFFFF"/>
        <w:spacing w:before="0" w:beforeAutospacing="0" w:after="120" w:afterAutospacing="0" w:line="360" w:lineRule="auto"/>
        <w:jc w:val="both"/>
        <w:rPr>
          <w:rStyle w:val="Kiemels"/>
          <w:b/>
          <w:i w:val="0"/>
          <w:color w:val="000000"/>
        </w:rPr>
      </w:pPr>
    </w:p>
    <w:p w:rsidR="005F40B0" w:rsidRDefault="005F40B0" w:rsidP="005F40B0">
      <w:pPr>
        <w:pStyle w:val="NormlWeb"/>
        <w:shd w:val="clear" w:color="auto" w:fill="FFFFFF"/>
        <w:spacing w:before="0" w:beforeAutospacing="0" w:after="120" w:afterAutospacing="0" w:line="360" w:lineRule="auto"/>
        <w:jc w:val="both"/>
        <w:rPr>
          <w:b/>
        </w:rPr>
      </w:pPr>
      <w:r w:rsidRPr="005A260F">
        <w:rPr>
          <w:rStyle w:val="Kiemels"/>
          <w:b/>
          <w:i w:val="0"/>
          <w:color w:val="000000"/>
        </w:rPr>
        <w:t>Ká</w:t>
      </w:r>
      <w:r w:rsidR="00F042D2">
        <w:rPr>
          <w:rStyle w:val="Kiemels"/>
          <w:b/>
          <w:i w:val="0"/>
          <w:color w:val="000000"/>
        </w:rPr>
        <w:t>l</w:t>
      </w:r>
      <w:r w:rsidRPr="005A260F">
        <w:rPr>
          <w:rStyle w:val="Kiemels"/>
          <w:b/>
          <w:i w:val="0"/>
          <w:color w:val="000000"/>
        </w:rPr>
        <w:t xml:space="preserve">vária – </w:t>
      </w:r>
      <w:proofErr w:type="spellStart"/>
      <w:r w:rsidRPr="005A260F">
        <w:rPr>
          <w:rStyle w:val="Kiemels"/>
          <w:b/>
          <w:i w:val="0"/>
          <w:color w:val="000000"/>
        </w:rPr>
        <w:t>addiktológiai</w:t>
      </w:r>
      <w:proofErr w:type="spellEnd"/>
      <w:r w:rsidRPr="005A260F">
        <w:rPr>
          <w:rStyle w:val="Kiemels"/>
          <w:b/>
          <w:i w:val="0"/>
          <w:color w:val="000000"/>
        </w:rPr>
        <w:t xml:space="preserve"> pályázat- kerekes székes csoport </w:t>
      </w:r>
      <w:r w:rsidRPr="005A260F">
        <w:rPr>
          <w:b/>
        </w:rPr>
        <w:t>(KAB-ME-16-C-25406)</w:t>
      </w:r>
    </w:p>
    <w:p w:rsidR="005F40B0" w:rsidRPr="005A260F" w:rsidRDefault="005F40B0" w:rsidP="005F40B0">
      <w:pPr>
        <w:pStyle w:val="NormlWeb"/>
        <w:shd w:val="clear" w:color="auto" w:fill="FFFFFF"/>
        <w:spacing w:before="0" w:beforeAutospacing="0" w:after="120" w:afterAutospacing="0" w:line="360" w:lineRule="auto"/>
        <w:jc w:val="both"/>
        <w:rPr>
          <w:rStyle w:val="Kiemels"/>
          <w:b/>
          <w:i w:val="0"/>
          <w:color w:val="000000"/>
        </w:rPr>
      </w:pPr>
      <w:proofErr w:type="spellStart"/>
      <w:r>
        <w:rPr>
          <w:b/>
        </w:rPr>
        <w:t>Co</w:t>
      </w:r>
      <w:proofErr w:type="spellEnd"/>
      <w:r>
        <w:rPr>
          <w:b/>
        </w:rPr>
        <w:t xml:space="preserve"> vezető: Tordai Márta</w:t>
      </w:r>
    </w:p>
    <w:p w:rsidR="005F40B0" w:rsidRPr="005A260F" w:rsidRDefault="005F40B0" w:rsidP="005F40B0">
      <w:pPr>
        <w:spacing w:after="120" w:line="360" w:lineRule="auto"/>
        <w:jc w:val="both"/>
        <w:rPr>
          <w:rFonts w:ascii="Times New Roman" w:hAnsi="Times New Roman" w:cs="Times New Roman"/>
          <w:color w:val="000000"/>
          <w:sz w:val="24"/>
          <w:szCs w:val="24"/>
        </w:rPr>
      </w:pPr>
      <w:r w:rsidRPr="005A260F">
        <w:rPr>
          <w:rFonts w:ascii="Times New Roman" w:eastAsia="Times New Roman" w:hAnsi="Times New Roman" w:cs="Times New Roman"/>
          <w:color w:val="000000"/>
          <w:sz w:val="24"/>
          <w:szCs w:val="24"/>
          <w:lang w:eastAsia="hu-HU"/>
        </w:rPr>
        <w:t xml:space="preserve">A csoporttal való munkát 2017. február 23-án kezdtük meg. Két- három hetente, 120 percben, csütörtök délutánonként 14:00-16:00 között tartottunk traumafeldolgozó csoportfoglalkozást végtagamputáción átesett lakóink számára, összesen 9 alkalommal. A csoport nyílt csoportként működött, az egyes alkalmakon való részvétel nem járt semmiféle </w:t>
      </w:r>
      <w:proofErr w:type="spellStart"/>
      <w:r w:rsidRPr="005A260F">
        <w:rPr>
          <w:rFonts w:ascii="Times New Roman" w:eastAsia="Times New Roman" w:hAnsi="Times New Roman" w:cs="Times New Roman"/>
          <w:color w:val="000000"/>
          <w:sz w:val="24"/>
          <w:szCs w:val="24"/>
          <w:lang w:eastAsia="hu-HU"/>
        </w:rPr>
        <w:t>elköteleződési</w:t>
      </w:r>
      <w:proofErr w:type="spellEnd"/>
      <w:r w:rsidRPr="005A260F">
        <w:rPr>
          <w:rFonts w:ascii="Times New Roman" w:eastAsia="Times New Roman" w:hAnsi="Times New Roman" w:cs="Times New Roman"/>
          <w:color w:val="000000"/>
          <w:sz w:val="24"/>
          <w:szCs w:val="24"/>
          <w:lang w:eastAsia="hu-HU"/>
        </w:rPr>
        <w:t xml:space="preserve"> kötelezettséggel. Meglátásunk szerint ez vonzóvá tette a csoportot a lakóközösség számára. Az amputált lakókat viszont minden alkalom előtt személyesen meg</w:t>
      </w:r>
      <w:proofErr w:type="gramStart"/>
      <w:r w:rsidRPr="005A260F">
        <w:rPr>
          <w:rFonts w:ascii="Times New Roman" w:eastAsia="Times New Roman" w:hAnsi="Times New Roman" w:cs="Times New Roman"/>
          <w:color w:val="000000"/>
          <w:sz w:val="24"/>
          <w:szCs w:val="24"/>
          <w:lang w:eastAsia="hu-HU"/>
        </w:rPr>
        <w:t>invitáltuk</w:t>
      </w:r>
      <w:proofErr w:type="gramEnd"/>
      <w:r w:rsidRPr="005A260F">
        <w:rPr>
          <w:rFonts w:ascii="Times New Roman" w:eastAsia="Times New Roman" w:hAnsi="Times New Roman" w:cs="Times New Roman"/>
          <w:color w:val="000000"/>
          <w:sz w:val="24"/>
          <w:szCs w:val="24"/>
          <w:lang w:eastAsia="hu-HU"/>
        </w:rPr>
        <w:t xml:space="preserve"> az alkalmakra. </w:t>
      </w:r>
      <w:r w:rsidRPr="005A260F">
        <w:rPr>
          <w:rFonts w:ascii="Times New Roman" w:hAnsi="Times New Roman" w:cs="Times New Roman"/>
          <w:color w:val="000000"/>
          <w:sz w:val="24"/>
          <w:szCs w:val="24"/>
        </w:rPr>
        <w:t xml:space="preserve">Mindvégig kettős vezetéssel dolgoztunk, amely egészségügyi, illetve pszichológiai háttérrel támogatta a szakmai munkánkat. A fizikai állapot karbantartásával kapcsolatos alkalomra gyógytornászt hívtunk vendégül, aki egy 25 perces gyakorlatsorral tette élményszerűbbé az elméleti tartalmakat. </w:t>
      </w:r>
    </w:p>
    <w:p w:rsidR="005F40B0" w:rsidRPr="005A260F" w:rsidRDefault="005F40B0" w:rsidP="005F40B0">
      <w:pPr>
        <w:spacing w:after="120" w:line="360" w:lineRule="auto"/>
        <w:jc w:val="both"/>
        <w:rPr>
          <w:rFonts w:ascii="Times New Roman" w:hAnsi="Times New Roman" w:cs="Times New Roman"/>
          <w:b/>
          <w:color w:val="000000"/>
          <w:sz w:val="24"/>
          <w:szCs w:val="24"/>
        </w:rPr>
      </w:pPr>
      <w:r w:rsidRPr="005A260F">
        <w:rPr>
          <w:rFonts w:ascii="Times New Roman" w:hAnsi="Times New Roman" w:cs="Times New Roman"/>
          <w:b/>
          <w:color w:val="000000"/>
          <w:sz w:val="24"/>
          <w:szCs w:val="24"/>
        </w:rPr>
        <w:t>A program célja</w:t>
      </w:r>
    </w:p>
    <w:p w:rsidR="005F40B0" w:rsidRPr="005A260F" w:rsidRDefault="005F40B0" w:rsidP="005F40B0">
      <w:pPr>
        <w:spacing w:after="120" w:line="360" w:lineRule="auto"/>
        <w:jc w:val="both"/>
        <w:rPr>
          <w:rFonts w:ascii="Times New Roman" w:hAnsi="Times New Roman" w:cs="Times New Roman"/>
          <w:color w:val="000000"/>
          <w:sz w:val="24"/>
          <w:szCs w:val="24"/>
        </w:rPr>
      </w:pPr>
      <w:r w:rsidRPr="005A260F">
        <w:rPr>
          <w:rFonts w:ascii="Times New Roman" w:hAnsi="Times New Roman" w:cs="Times New Roman"/>
          <w:color w:val="000000"/>
          <w:sz w:val="24"/>
          <w:szCs w:val="24"/>
        </w:rPr>
        <w:t xml:space="preserve">A csoportnak helyet biztosító Kálvária Átmeneti Gondozóház a </w:t>
      </w:r>
      <w:proofErr w:type="gramStart"/>
      <w:r w:rsidRPr="005A260F">
        <w:rPr>
          <w:rFonts w:ascii="Times New Roman" w:hAnsi="Times New Roman" w:cs="Times New Roman"/>
          <w:color w:val="000000"/>
          <w:sz w:val="24"/>
          <w:szCs w:val="24"/>
        </w:rPr>
        <w:t>krónikus</w:t>
      </w:r>
      <w:proofErr w:type="gramEnd"/>
      <w:r w:rsidRPr="005A260F">
        <w:rPr>
          <w:rFonts w:ascii="Times New Roman" w:hAnsi="Times New Roman" w:cs="Times New Roman"/>
          <w:color w:val="000000"/>
          <w:sz w:val="24"/>
          <w:szCs w:val="24"/>
        </w:rPr>
        <w:t xml:space="preserve"> beteg (keringési, légzőszervi, daganatos, amputált, pszichiátriai betegcsoportok jellemzően) hajléktalanság nyújt lakhatási lehetőséget. A fentebb említett betegcsoportok közül az amputáción átesett betegcsoportok körében súlyosabb mértékben jelentkeznek alkohol</w:t>
      </w:r>
      <w:proofErr w:type="gramStart"/>
      <w:r w:rsidRPr="005A260F">
        <w:rPr>
          <w:rFonts w:ascii="Times New Roman" w:hAnsi="Times New Roman" w:cs="Times New Roman"/>
          <w:color w:val="000000"/>
          <w:sz w:val="24"/>
          <w:szCs w:val="24"/>
        </w:rPr>
        <w:t>problémák</w:t>
      </w:r>
      <w:proofErr w:type="gramEnd"/>
      <w:r w:rsidRPr="005A260F">
        <w:rPr>
          <w:rFonts w:ascii="Times New Roman" w:hAnsi="Times New Roman" w:cs="Times New Roman"/>
          <w:color w:val="000000"/>
          <w:sz w:val="24"/>
          <w:szCs w:val="24"/>
        </w:rPr>
        <w:t xml:space="preserve">, illetve a végtagvesztés következtében erősebben izolálódnak a többi betegcsoporthoz képest. Véleményünk szerint a fokozott alkoholfogyasztás a veszteséggel való megküzdés egyik eszköze is lehet ezen ügyfeleknél. Bár a csoport elsődlegesen az amputáció okozta veszteségekkel kapcsolatos munkát tűzte ki célul, de fontosnak tartottuk, hogy a különböző szerfüggőségek, elsősorban is az alkohol, fizikai állapotra gyakorolt hatására is </w:t>
      </w:r>
      <w:proofErr w:type="spellStart"/>
      <w:r w:rsidRPr="005A260F">
        <w:rPr>
          <w:rFonts w:ascii="Times New Roman" w:hAnsi="Times New Roman" w:cs="Times New Roman"/>
          <w:color w:val="000000"/>
          <w:sz w:val="24"/>
          <w:szCs w:val="24"/>
        </w:rPr>
        <w:t>rátekintsünk</w:t>
      </w:r>
      <w:proofErr w:type="spellEnd"/>
      <w:r w:rsidRPr="005A260F">
        <w:rPr>
          <w:rFonts w:ascii="Times New Roman" w:hAnsi="Times New Roman" w:cs="Times New Roman"/>
          <w:color w:val="000000"/>
          <w:sz w:val="24"/>
          <w:szCs w:val="24"/>
        </w:rPr>
        <w:t xml:space="preserve">. Az alkalmak lazán </w:t>
      </w:r>
      <w:r w:rsidR="00F042D2" w:rsidRPr="005A260F">
        <w:rPr>
          <w:rFonts w:ascii="Times New Roman" w:hAnsi="Times New Roman" w:cs="Times New Roman"/>
          <w:color w:val="000000"/>
          <w:sz w:val="24"/>
          <w:szCs w:val="24"/>
        </w:rPr>
        <w:t>strukturált</w:t>
      </w:r>
      <w:r w:rsidRPr="005A260F">
        <w:rPr>
          <w:rFonts w:ascii="Times New Roman" w:hAnsi="Times New Roman" w:cs="Times New Roman"/>
          <w:color w:val="000000"/>
          <w:sz w:val="24"/>
          <w:szCs w:val="24"/>
        </w:rPr>
        <w:t xml:space="preserve"> interaktív előadások formájában zajlottak. Emellett, mivel a végtagvesztés okozta szégyenből adódó </w:t>
      </w:r>
      <w:proofErr w:type="gramStart"/>
      <w:r w:rsidRPr="005A260F">
        <w:rPr>
          <w:rFonts w:ascii="Times New Roman" w:hAnsi="Times New Roman" w:cs="Times New Roman"/>
          <w:color w:val="000000"/>
          <w:sz w:val="24"/>
          <w:szCs w:val="24"/>
        </w:rPr>
        <w:t>izoláció</w:t>
      </w:r>
      <w:proofErr w:type="gramEnd"/>
      <w:r w:rsidRPr="005A260F">
        <w:rPr>
          <w:rFonts w:ascii="Times New Roman" w:hAnsi="Times New Roman" w:cs="Times New Roman"/>
          <w:color w:val="000000"/>
          <w:sz w:val="24"/>
          <w:szCs w:val="24"/>
        </w:rPr>
        <w:t xml:space="preserve"> is nagyban hozzájárul a szerfüggőséggel kapcsolatos állapotrosszabbodáshoz, terveink között szerepelt, hogy implicit módon a végtagvesztés okozta traumával és szégyenérzettel is foglalkoznunk kell. A csoport interaktív formája révén igyekeztünk láthatóvá tenni a csoporttagok számára, hogy van lehetőségük a csoport eseményeit formálni. A lazán strukturált alkalmakkal célunk az volt, hogy teret adjunk a csoporttagoknak, hogy kilépjenek passzivitásukból és újra kezükbe vegyék az </w:t>
      </w:r>
      <w:proofErr w:type="gramStart"/>
      <w:r w:rsidRPr="005A260F">
        <w:rPr>
          <w:rFonts w:ascii="Times New Roman" w:hAnsi="Times New Roman" w:cs="Times New Roman"/>
          <w:color w:val="000000"/>
          <w:sz w:val="24"/>
          <w:szCs w:val="24"/>
        </w:rPr>
        <w:t>aktív</w:t>
      </w:r>
      <w:proofErr w:type="gramEnd"/>
      <w:r w:rsidRPr="005A260F">
        <w:rPr>
          <w:rFonts w:ascii="Times New Roman" w:hAnsi="Times New Roman" w:cs="Times New Roman"/>
          <w:color w:val="000000"/>
          <w:sz w:val="24"/>
          <w:szCs w:val="24"/>
        </w:rPr>
        <w:t xml:space="preserve"> és kezdeményező szerepet. Az élménymegosztás és az önfeltárás segítséget nyújt a csoporttagok számára az </w:t>
      </w:r>
      <w:proofErr w:type="spellStart"/>
      <w:r w:rsidRPr="005A260F">
        <w:rPr>
          <w:rFonts w:ascii="Times New Roman" w:hAnsi="Times New Roman" w:cs="Times New Roman"/>
          <w:color w:val="000000"/>
          <w:sz w:val="24"/>
          <w:szCs w:val="24"/>
        </w:rPr>
        <w:t>újraközeledéshez</w:t>
      </w:r>
      <w:proofErr w:type="spellEnd"/>
      <w:r w:rsidRPr="005A260F">
        <w:rPr>
          <w:rFonts w:ascii="Times New Roman" w:hAnsi="Times New Roman" w:cs="Times New Roman"/>
          <w:color w:val="000000"/>
          <w:sz w:val="24"/>
          <w:szCs w:val="24"/>
        </w:rPr>
        <w:t xml:space="preserve"> és a </w:t>
      </w:r>
      <w:proofErr w:type="spellStart"/>
      <w:r w:rsidRPr="005A260F">
        <w:rPr>
          <w:rFonts w:ascii="Times New Roman" w:hAnsi="Times New Roman" w:cs="Times New Roman"/>
          <w:color w:val="000000"/>
          <w:sz w:val="24"/>
          <w:szCs w:val="24"/>
        </w:rPr>
        <w:t>reintegráció</w:t>
      </w:r>
      <w:proofErr w:type="spellEnd"/>
      <w:r w:rsidRPr="005A260F">
        <w:rPr>
          <w:rFonts w:ascii="Times New Roman" w:hAnsi="Times New Roman" w:cs="Times New Roman"/>
          <w:color w:val="000000"/>
          <w:sz w:val="24"/>
          <w:szCs w:val="24"/>
        </w:rPr>
        <w:t xml:space="preserve"> felé való elindulásban. </w:t>
      </w:r>
    </w:p>
    <w:p w:rsidR="005F40B0" w:rsidRPr="005A260F" w:rsidRDefault="005F40B0" w:rsidP="005F40B0">
      <w:pPr>
        <w:spacing w:after="120" w:line="360" w:lineRule="auto"/>
        <w:jc w:val="both"/>
        <w:rPr>
          <w:rFonts w:ascii="Times New Roman" w:eastAsia="Times New Roman" w:hAnsi="Times New Roman" w:cs="Times New Roman"/>
          <w:b/>
          <w:color w:val="000000"/>
          <w:sz w:val="24"/>
          <w:szCs w:val="24"/>
          <w:lang w:eastAsia="hu-HU"/>
        </w:rPr>
      </w:pPr>
      <w:r w:rsidRPr="005A260F">
        <w:rPr>
          <w:rFonts w:ascii="Times New Roman" w:eastAsia="Times New Roman" w:hAnsi="Times New Roman" w:cs="Times New Roman"/>
          <w:b/>
          <w:color w:val="000000"/>
          <w:sz w:val="24"/>
          <w:szCs w:val="24"/>
          <w:lang w:eastAsia="hu-HU"/>
        </w:rPr>
        <w:t>Előkészítés</w:t>
      </w:r>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A csoportindítás előkészítő fázisában arról kellett döntést hoznunk, hogy a gondozóházban élő kerekes székes lakók mindegyike előtt megnyitjuk-e a csoportot, vagy szűkítjük a </w:t>
      </w:r>
      <w:proofErr w:type="gramStart"/>
      <w:r w:rsidRPr="005A260F">
        <w:rPr>
          <w:rFonts w:ascii="Times New Roman" w:eastAsia="Times New Roman" w:hAnsi="Times New Roman" w:cs="Times New Roman"/>
          <w:color w:val="000000"/>
          <w:sz w:val="24"/>
          <w:szCs w:val="24"/>
          <w:lang w:eastAsia="hu-HU"/>
        </w:rPr>
        <w:t>fókuszt</w:t>
      </w:r>
      <w:proofErr w:type="gramEnd"/>
      <w:r w:rsidRPr="005A260F">
        <w:rPr>
          <w:rFonts w:ascii="Times New Roman" w:eastAsia="Times New Roman" w:hAnsi="Times New Roman" w:cs="Times New Roman"/>
          <w:color w:val="000000"/>
          <w:sz w:val="24"/>
          <w:szCs w:val="24"/>
          <w:lang w:eastAsia="hu-HU"/>
        </w:rPr>
        <w:t xml:space="preserve">, és csak a végtagvesztett ügyfelekkel dolgozunk együtt. Mivel úgy láttuk, hogy a végtagvesztett lakóink a leginkább </w:t>
      </w:r>
      <w:proofErr w:type="gramStart"/>
      <w:r w:rsidRPr="005A260F">
        <w:rPr>
          <w:rFonts w:ascii="Times New Roman" w:eastAsia="Times New Roman" w:hAnsi="Times New Roman" w:cs="Times New Roman"/>
          <w:color w:val="000000"/>
          <w:sz w:val="24"/>
          <w:szCs w:val="24"/>
          <w:lang w:eastAsia="hu-HU"/>
        </w:rPr>
        <w:t>izoláltak</w:t>
      </w:r>
      <w:proofErr w:type="gramEnd"/>
      <w:r w:rsidRPr="005A260F">
        <w:rPr>
          <w:rFonts w:ascii="Times New Roman" w:eastAsia="Times New Roman" w:hAnsi="Times New Roman" w:cs="Times New Roman"/>
          <w:color w:val="000000"/>
          <w:sz w:val="24"/>
          <w:szCs w:val="24"/>
          <w:lang w:eastAsia="hu-HU"/>
        </w:rPr>
        <w:t xml:space="preserve">, illetve bénulás vagy bármilyen más okból kerekes székbe kényszerült társaik körében sem tudnak feloldódni, ezért a csoportot végül kizárólag amputáción átesett betegeknek ajánlottuk meg. Bíztunk abban, hogy a hasonló jellegű veszteségek, és az ezzel kapcsolatos élmények közösségformáló erőként tudnak működni, és a sorsközösség képes lesz csökkenteni az egyes egyének </w:t>
      </w:r>
      <w:proofErr w:type="gramStart"/>
      <w:r w:rsidRPr="005A260F">
        <w:rPr>
          <w:rFonts w:ascii="Times New Roman" w:eastAsia="Times New Roman" w:hAnsi="Times New Roman" w:cs="Times New Roman"/>
          <w:color w:val="000000"/>
          <w:sz w:val="24"/>
          <w:szCs w:val="24"/>
          <w:lang w:eastAsia="hu-HU"/>
        </w:rPr>
        <w:t>izolációját</w:t>
      </w:r>
      <w:proofErr w:type="gramEnd"/>
      <w:r w:rsidRPr="005A260F">
        <w:rPr>
          <w:rFonts w:ascii="Times New Roman" w:eastAsia="Times New Roman" w:hAnsi="Times New Roman" w:cs="Times New Roman"/>
          <w:color w:val="000000"/>
          <w:sz w:val="24"/>
          <w:szCs w:val="24"/>
          <w:lang w:eastAsia="hu-HU"/>
        </w:rPr>
        <w:t xml:space="preserve">. </w:t>
      </w:r>
    </w:p>
    <w:p w:rsidR="005F40B0"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A gondozóházban élő minden amputáción átesett lakó számára névre szóló meghívót készítettünk (1</w:t>
      </w:r>
      <w:proofErr w:type="gramStart"/>
      <w:r w:rsidRPr="005A260F">
        <w:rPr>
          <w:rFonts w:ascii="Times New Roman" w:eastAsia="Times New Roman" w:hAnsi="Times New Roman" w:cs="Times New Roman"/>
          <w:color w:val="000000"/>
          <w:sz w:val="24"/>
          <w:szCs w:val="24"/>
          <w:lang w:eastAsia="hu-HU"/>
        </w:rPr>
        <w:t>.sz.</w:t>
      </w:r>
      <w:proofErr w:type="gramEnd"/>
      <w:r w:rsidRPr="005A260F">
        <w:rPr>
          <w:rFonts w:ascii="Times New Roman" w:eastAsia="Times New Roman" w:hAnsi="Times New Roman" w:cs="Times New Roman"/>
          <w:color w:val="000000"/>
          <w:sz w:val="24"/>
          <w:szCs w:val="24"/>
          <w:lang w:eastAsia="hu-HU"/>
        </w:rPr>
        <w:t xml:space="preserve"> melléklet), amelyeket az intézmény egyik nővére, egyben a csoport egyik vezetője adott át a címzetteknek. Fontosnak tartottuk, hogy az „első találkozás” a csoporttal egy olyan személy (nővér) által történjen meg, akivel a végtagvesztett lakóink már a kötözések és rendszeres egészségügyi ellátás során intim bizalmi kapcsolatot alakítottak ki. A téma érzékenysége miatt ez a lépés fontos szerepet játszott a csoport szerveződésében. </w:t>
      </w:r>
    </w:p>
    <w:p w:rsidR="005F40B0" w:rsidRDefault="005F40B0" w:rsidP="005F40B0">
      <w:pPr>
        <w:spacing w:after="120" w:line="360" w:lineRule="auto"/>
        <w:jc w:val="both"/>
        <w:rPr>
          <w:rFonts w:ascii="Times New Roman" w:eastAsia="Times New Roman" w:hAnsi="Times New Roman" w:cs="Times New Roman"/>
          <w:color w:val="000000"/>
          <w:sz w:val="24"/>
          <w:szCs w:val="24"/>
          <w:lang w:eastAsia="hu-HU"/>
        </w:rPr>
      </w:pPr>
    </w:p>
    <w:p w:rsidR="005F40B0" w:rsidRPr="005A260F" w:rsidRDefault="005F40B0" w:rsidP="005F40B0">
      <w:pPr>
        <w:spacing w:after="120" w:line="360" w:lineRule="auto"/>
        <w:jc w:val="both"/>
        <w:rPr>
          <w:rFonts w:ascii="Times New Roman" w:eastAsia="Times New Roman" w:hAnsi="Times New Roman" w:cs="Times New Roman"/>
          <w:b/>
          <w:color w:val="000000"/>
          <w:sz w:val="24"/>
          <w:szCs w:val="24"/>
          <w:lang w:eastAsia="hu-HU"/>
        </w:rPr>
      </w:pPr>
      <w:r w:rsidRPr="005A260F">
        <w:rPr>
          <w:rFonts w:ascii="Times New Roman" w:eastAsia="Times New Roman" w:hAnsi="Times New Roman" w:cs="Times New Roman"/>
          <w:b/>
          <w:color w:val="000000"/>
          <w:sz w:val="24"/>
          <w:szCs w:val="24"/>
          <w:lang w:eastAsia="hu-HU"/>
        </w:rPr>
        <w:t>A csoport</w:t>
      </w:r>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 A házban élő 11 kerekes székes lakó közül összesen heten jelentek meg a csoportalkalmak valamelyikén, de egy 5 fős, férfiakból álló kemény mag az alkalmak majd mindegyikén képviseltette magát. A csoporttagok mindegyike egyik vagy mindkét lábát elvesztette, általában több műtéten túlesve. A tagok fizikai állapotát tekintve rendkívül </w:t>
      </w:r>
      <w:proofErr w:type="gramStart"/>
      <w:r w:rsidRPr="005A260F">
        <w:rPr>
          <w:rFonts w:ascii="Times New Roman" w:eastAsia="Times New Roman" w:hAnsi="Times New Roman" w:cs="Times New Roman"/>
          <w:color w:val="000000"/>
          <w:sz w:val="24"/>
          <w:szCs w:val="24"/>
          <w:lang w:eastAsia="hu-HU"/>
        </w:rPr>
        <w:t>heterogén</w:t>
      </w:r>
      <w:proofErr w:type="gramEnd"/>
      <w:r w:rsidRPr="005A260F">
        <w:rPr>
          <w:rFonts w:ascii="Times New Roman" w:eastAsia="Times New Roman" w:hAnsi="Times New Roman" w:cs="Times New Roman"/>
          <w:color w:val="000000"/>
          <w:sz w:val="24"/>
          <w:szCs w:val="24"/>
          <w:lang w:eastAsia="hu-HU"/>
        </w:rPr>
        <w:t xml:space="preserve"> volt a csoport. Egyik csoporttagunk betegségéből adódóan jelenleg is amputációs beavatkozások sora előtt áll. Az csoportot </w:t>
      </w:r>
      <w:proofErr w:type="gramStart"/>
      <w:r w:rsidRPr="005A260F">
        <w:rPr>
          <w:rFonts w:ascii="Times New Roman" w:eastAsia="Times New Roman" w:hAnsi="Times New Roman" w:cs="Times New Roman"/>
          <w:color w:val="000000"/>
          <w:sz w:val="24"/>
          <w:szCs w:val="24"/>
          <w:lang w:eastAsia="hu-HU"/>
        </w:rPr>
        <w:t>aktívan</w:t>
      </w:r>
      <w:proofErr w:type="gramEnd"/>
      <w:r w:rsidRPr="005A260F">
        <w:rPr>
          <w:rFonts w:ascii="Times New Roman" w:eastAsia="Times New Roman" w:hAnsi="Times New Roman" w:cs="Times New Roman"/>
          <w:color w:val="000000"/>
          <w:sz w:val="24"/>
          <w:szCs w:val="24"/>
          <w:lang w:eastAsia="hu-HU"/>
        </w:rPr>
        <w:t xml:space="preserve"> látogató tagok közül csupán egy fő használ rendszeresen műlábat, egy fő pedig rendelkezik elektromos mopeddel. A csoportfolyamat felénél az egyik csoporttag kórházba került, majd röviddel azután elhunyt. </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eastAsia="Times New Roman" w:hAnsi="Times New Roman" w:cs="Times New Roman"/>
          <w:sz w:val="24"/>
          <w:szCs w:val="24"/>
          <w:lang w:eastAsia="hu-HU"/>
        </w:rPr>
        <w:t xml:space="preserve">A csoport nyílt csoportként működött. Több ok miatt döntöttünk emellett a működési forma mellett. Egyrészt a gondozóház lakóközössége folyamatosan változik, így a csoport indulása után beköltözők elesnek a részvétel lehetőségétől. Másrészt a zárt csoporttal járó majd 9 alkalmas </w:t>
      </w:r>
      <w:proofErr w:type="spellStart"/>
      <w:r w:rsidRPr="005A260F">
        <w:rPr>
          <w:rFonts w:ascii="Times New Roman" w:eastAsia="Times New Roman" w:hAnsi="Times New Roman" w:cs="Times New Roman"/>
          <w:sz w:val="24"/>
          <w:szCs w:val="24"/>
          <w:lang w:eastAsia="hu-HU"/>
        </w:rPr>
        <w:t>elköteleződés</w:t>
      </w:r>
      <w:proofErr w:type="spellEnd"/>
      <w:r w:rsidRPr="005A260F">
        <w:rPr>
          <w:rFonts w:ascii="Times New Roman" w:eastAsia="Times New Roman" w:hAnsi="Times New Roman" w:cs="Times New Roman"/>
          <w:sz w:val="24"/>
          <w:szCs w:val="24"/>
          <w:lang w:eastAsia="hu-HU"/>
        </w:rPr>
        <w:t xml:space="preserve"> elijesztette volna az amúgy </w:t>
      </w:r>
      <w:proofErr w:type="spellStart"/>
      <w:r w:rsidRPr="005A260F">
        <w:rPr>
          <w:rFonts w:ascii="Times New Roman" w:eastAsia="Times New Roman" w:hAnsi="Times New Roman" w:cs="Times New Roman"/>
          <w:sz w:val="24"/>
          <w:szCs w:val="24"/>
          <w:lang w:eastAsia="hu-HU"/>
        </w:rPr>
        <w:t>motiváltabb</w:t>
      </w:r>
      <w:proofErr w:type="spellEnd"/>
      <w:r w:rsidRPr="005A260F">
        <w:rPr>
          <w:rFonts w:ascii="Times New Roman" w:eastAsia="Times New Roman" w:hAnsi="Times New Roman" w:cs="Times New Roman"/>
          <w:sz w:val="24"/>
          <w:szCs w:val="24"/>
          <w:lang w:eastAsia="hu-HU"/>
        </w:rPr>
        <w:t xml:space="preserve"> érdeklődőket is. Továbbá bíztunk abban, hogy a csoportnak az idő </w:t>
      </w:r>
      <w:proofErr w:type="spellStart"/>
      <w:r w:rsidRPr="005A260F">
        <w:rPr>
          <w:rFonts w:ascii="Times New Roman" w:eastAsia="Times New Roman" w:hAnsi="Times New Roman" w:cs="Times New Roman"/>
          <w:sz w:val="24"/>
          <w:szCs w:val="24"/>
          <w:lang w:eastAsia="hu-HU"/>
        </w:rPr>
        <w:t>előrehaladtával</w:t>
      </w:r>
      <w:proofErr w:type="spellEnd"/>
      <w:r w:rsidRPr="005A260F">
        <w:rPr>
          <w:rFonts w:ascii="Times New Roman" w:eastAsia="Times New Roman" w:hAnsi="Times New Roman" w:cs="Times New Roman"/>
          <w:sz w:val="24"/>
          <w:szCs w:val="24"/>
          <w:lang w:eastAsia="hu-HU"/>
        </w:rPr>
        <w:t xml:space="preserve"> híre megy a házban és az </w:t>
      </w:r>
      <w:proofErr w:type="gramStart"/>
      <w:r w:rsidRPr="005A260F">
        <w:rPr>
          <w:rFonts w:ascii="Times New Roman" w:eastAsia="Times New Roman" w:hAnsi="Times New Roman" w:cs="Times New Roman"/>
          <w:sz w:val="24"/>
          <w:szCs w:val="24"/>
          <w:lang w:eastAsia="hu-HU"/>
        </w:rPr>
        <w:t>aktív</w:t>
      </w:r>
      <w:proofErr w:type="gramEnd"/>
      <w:r w:rsidRPr="005A260F">
        <w:rPr>
          <w:rFonts w:ascii="Times New Roman" w:eastAsia="Times New Roman" w:hAnsi="Times New Roman" w:cs="Times New Roman"/>
          <w:sz w:val="24"/>
          <w:szCs w:val="24"/>
          <w:lang w:eastAsia="hu-HU"/>
        </w:rPr>
        <w:t xml:space="preserve"> résztvevők újabb tagokat hívnak be a csoportba.  </w:t>
      </w:r>
    </w:p>
    <w:p w:rsidR="005F40B0" w:rsidRPr="005A260F" w:rsidRDefault="005F40B0" w:rsidP="005F40B0">
      <w:pPr>
        <w:spacing w:after="120" w:line="360" w:lineRule="auto"/>
        <w:jc w:val="both"/>
        <w:rPr>
          <w:rFonts w:ascii="Times New Roman" w:eastAsia="Times New Roman" w:hAnsi="Times New Roman" w:cs="Times New Roman"/>
          <w:b/>
          <w:color w:val="000000"/>
          <w:sz w:val="24"/>
          <w:szCs w:val="24"/>
          <w:lang w:eastAsia="hu-HU"/>
        </w:rPr>
      </w:pPr>
      <w:r w:rsidRPr="005A260F">
        <w:rPr>
          <w:rFonts w:ascii="Times New Roman" w:eastAsia="Times New Roman" w:hAnsi="Times New Roman" w:cs="Times New Roman"/>
          <w:b/>
          <w:color w:val="000000"/>
          <w:sz w:val="24"/>
          <w:szCs w:val="24"/>
          <w:lang w:eastAsia="hu-HU"/>
        </w:rPr>
        <w:t xml:space="preserve">Alkalmak </w:t>
      </w:r>
      <w:proofErr w:type="gramStart"/>
      <w:r w:rsidRPr="005A260F">
        <w:rPr>
          <w:rFonts w:ascii="Times New Roman" w:eastAsia="Times New Roman" w:hAnsi="Times New Roman" w:cs="Times New Roman"/>
          <w:b/>
          <w:color w:val="000000"/>
          <w:sz w:val="24"/>
          <w:szCs w:val="24"/>
          <w:lang w:eastAsia="hu-HU"/>
        </w:rPr>
        <w:t>struktúrája</w:t>
      </w:r>
      <w:proofErr w:type="gramEnd"/>
    </w:p>
    <w:p w:rsidR="005F40B0" w:rsidRPr="005A260F" w:rsidRDefault="005F40B0" w:rsidP="005F40B0">
      <w:pPr>
        <w:spacing w:after="120" w:line="360" w:lineRule="auto"/>
        <w:jc w:val="both"/>
        <w:rPr>
          <w:rFonts w:ascii="Times New Roman" w:eastAsia="Times New Roman" w:hAnsi="Times New Roman" w:cs="Times New Roman"/>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Minden alkalmat érzés </w:t>
      </w:r>
      <w:proofErr w:type="gramStart"/>
      <w:r w:rsidRPr="005A260F">
        <w:rPr>
          <w:rFonts w:ascii="Times New Roman" w:eastAsia="Times New Roman" w:hAnsi="Times New Roman" w:cs="Times New Roman"/>
          <w:color w:val="000000"/>
          <w:sz w:val="24"/>
          <w:szCs w:val="24"/>
          <w:lang w:eastAsia="hu-HU"/>
        </w:rPr>
        <w:t>fókuszú</w:t>
      </w:r>
      <w:proofErr w:type="gramEnd"/>
      <w:r w:rsidRPr="005A260F">
        <w:rPr>
          <w:rFonts w:ascii="Times New Roman" w:eastAsia="Times New Roman" w:hAnsi="Times New Roman" w:cs="Times New Roman"/>
          <w:color w:val="000000"/>
          <w:sz w:val="24"/>
          <w:szCs w:val="24"/>
          <w:lang w:eastAsia="hu-HU"/>
        </w:rPr>
        <w:t xml:space="preserve"> bejelentkező körrel kezdtünk, illetve záró körrel zártunk. A bejelentkező körrel a csoport intimitását, illetve a bizalmi légkört igyekeztünk növelni, illetve a tagokat arra szocializálni, hogy a saját élmények, érzések itt értéket képviselnek. A zárókör célja, hogy a csoporttagok tudatosítsák és integrálják a csoport eseményeit. A csoportfolyamat során mindvégig igyekeztünk teret adni, hogy a csoporttagok kifejezhessék, igényeiket, szükségleteiket, érzéseiket a foglalkozásokon felmerült témákkal kapcsolatban.</w:t>
      </w:r>
    </w:p>
    <w:p w:rsidR="005F40B0" w:rsidRPr="005A260F" w:rsidRDefault="005F40B0" w:rsidP="005F40B0">
      <w:pPr>
        <w:spacing w:after="120" w:line="360" w:lineRule="auto"/>
        <w:jc w:val="both"/>
        <w:rPr>
          <w:rFonts w:ascii="Times New Roman" w:eastAsia="Times New Roman" w:hAnsi="Times New Roman" w:cs="Times New Roman"/>
          <w:b/>
          <w:sz w:val="24"/>
          <w:szCs w:val="24"/>
          <w:lang w:eastAsia="hu-HU"/>
        </w:rPr>
      </w:pPr>
      <w:r w:rsidRPr="005A260F">
        <w:rPr>
          <w:rFonts w:ascii="Times New Roman" w:eastAsia="Times New Roman" w:hAnsi="Times New Roman" w:cs="Times New Roman"/>
          <w:b/>
          <w:sz w:val="24"/>
          <w:szCs w:val="24"/>
          <w:lang w:eastAsia="hu-HU"/>
        </w:rPr>
        <w:t>Csoportfolyamat</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eastAsia="Times New Roman" w:hAnsi="Times New Roman" w:cs="Times New Roman"/>
          <w:sz w:val="24"/>
          <w:szCs w:val="24"/>
          <w:lang w:eastAsia="hu-HU"/>
        </w:rPr>
        <w:t xml:space="preserve">Az első alkalomra az Életrevalók című filmet vittük a csoportnak. A téma érzékenységénél fogva, arra számítottunk, hogy a sokkal könnyebb lesz a csoporttagoknak, ha a saját élményeiktől eltávolodva tudunk elkezdeni beszélni a kerekes székes életmód nehézségeiről. A csoport részéről azonban mindennek ellenére nagyfokú ellenállást tapasztaltunk. Véleményünk szerint ez az ellenállás fizikai nehézségek ellenére megjelenő pozitív életszemléletről elutasításáról szólt. A csoportfolyamat alatt láthatóvá vált, hogy a csoporttagok többsége kilátástalannak látja élethelyzetét, és tehetetlenséget él meg a változtatással kapcsolatban. A csoport ellenállásának másik oka valószínűleg az volt, hogy a csoportvezetők mindegyike egészséges volt. Éppen ezért a második alkalomtól kezdve a beszélgetésekhez igyekeztünk olyan körülményeket kialakítani, amiben egyenrangúnak élhették meg magukat a csoporttagok. Megtartottuk a csoportokon használt kör alakzatot, azonban a kör közepére egy alacsony asztalt helyeztünk </w:t>
      </w:r>
      <w:proofErr w:type="spellStart"/>
      <w:r w:rsidRPr="005A260F">
        <w:rPr>
          <w:rFonts w:ascii="Times New Roman" w:eastAsia="Times New Roman" w:hAnsi="Times New Roman" w:cs="Times New Roman"/>
          <w:sz w:val="24"/>
          <w:szCs w:val="24"/>
          <w:lang w:eastAsia="hu-HU"/>
        </w:rPr>
        <w:t>rágcsálnivalóval</w:t>
      </w:r>
      <w:proofErr w:type="spellEnd"/>
      <w:r w:rsidRPr="005A260F">
        <w:rPr>
          <w:rFonts w:ascii="Times New Roman" w:eastAsia="Times New Roman" w:hAnsi="Times New Roman" w:cs="Times New Roman"/>
          <w:sz w:val="24"/>
          <w:szCs w:val="24"/>
          <w:lang w:eastAsia="hu-HU"/>
        </w:rPr>
        <w:t xml:space="preserve">, ami kevéssé tette </w:t>
      </w:r>
      <w:proofErr w:type="spellStart"/>
      <w:r w:rsidRPr="005A260F">
        <w:rPr>
          <w:rFonts w:ascii="Times New Roman" w:eastAsia="Times New Roman" w:hAnsi="Times New Roman" w:cs="Times New Roman"/>
          <w:sz w:val="24"/>
          <w:szCs w:val="24"/>
          <w:lang w:eastAsia="hu-HU"/>
        </w:rPr>
        <w:t>szembeötlővé</w:t>
      </w:r>
      <w:proofErr w:type="spellEnd"/>
      <w:r w:rsidRPr="005A260F">
        <w:rPr>
          <w:rFonts w:ascii="Times New Roman" w:eastAsia="Times New Roman" w:hAnsi="Times New Roman" w:cs="Times New Roman"/>
          <w:sz w:val="24"/>
          <w:szCs w:val="24"/>
          <w:lang w:eastAsia="hu-HU"/>
        </w:rPr>
        <w:t xml:space="preserve"> a csoportvezetők számára kihelyezett székeket, illetve megtart egy biztonságos távolságot a csoport</w:t>
      </w:r>
      <w:r w:rsidR="00F042D2">
        <w:rPr>
          <w:rFonts w:ascii="Times New Roman" w:eastAsia="Times New Roman" w:hAnsi="Times New Roman" w:cs="Times New Roman"/>
          <w:sz w:val="24"/>
          <w:szCs w:val="24"/>
          <w:lang w:eastAsia="hu-HU"/>
        </w:rPr>
        <w:t>t</w:t>
      </w:r>
      <w:r w:rsidRPr="005A260F">
        <w:rPr>
          <w:rFonts w:ascii="Times New Roman" w:eastAsia="Times New Roman" w:hAnsi="Times New Roman" w:cs="Times New Roman"/>
          <w:sz w:val="24"/>
          <w:szCs w:val="24"/>
          <w:lang w:eastAsia="hu-HU"/>
        </w:rPr>
        <w:t xml:space="preserve">agok között. Az asztal ugyan látni engedte a csoport és a vezetők közötti fizikai különbségeket, de a körforma és a közös evés mégis egy egységgé formálta a csoportot. A csoportfolyamat elején a bemutatkozáshoz és a bejelentkezéshez az adott témához kapcsolódó képeket hívtunk segítségül, projekciós felületet biztosítva ezzel a csoporttagoknak az önbemutatáshoz, önkifejezéshez. Ez a technika jól működött a csoportnál, már a képek nézegetése és a választás folyamata alatt is nevetgélés formájában oldódott a feszültség a résztvevőkben. Majd a verbális köröknél némi vezetői </w:t>
      </w:r>
      <w:proofErr w:type="spellStart"/>
      <w:r w:rsidRPr="005A260F">
        <w:rPr>
          <w:rFonts w:ascii="Times New Roman" w:eastAsia="Times New Roman" w:hAnsi="Times New Roman" w:cs="Times New Roman"/>
          <w:sz w:val="24"/>
          <w:szCs w:val="24"/>
          <w:lang w:eastAsia="hu-HU"/>
        </w:rPr>
        <w:t>facilitálás</w:t>
      </w:r>
      <w:proofErr w:type="spellEnd"/>
      <w:r w:rsidRPr="005A260F">
        <w:rPr>
          <w:rFonts w:ascii="Times New Roman" w:eastAsia="Times New Roman" w:hAnsi="Times New Roman" w:cs="Times New Roman"/>
          <w:sz w:val="24"/>
          <w:szCs w:val="24"/>
          <w:lang w:eastAsia="hu-HU"/>
        </w:rPr>
        <w:t xml:space="preserve"> hatására </w:t>
      </w:r>
      <w:proofErr w:type="gramStart"/>
      <w:r w:rsidRPr="005A260F">
        <w:rPr>
          <w:rFonts w:ascii="Times New Roman" w:eastAsia="Times New Roman" w:hAnsi="Times New Roman" w:cs="Times New Roman"/>
          <w:sz w:val="24"/>
          <w:szCs w:val="24"/>
          <w:lang w:eastAsia="hu-HU"/>
        </w:rPr>
        <w:t>robbanás szerűen</w:t>
      </w:r>
      <w:proofErr w:type="gramEnd"/>
      <w:r w:rsidRPr="005A260F">
        <w:rPr>
          <w:rFonts w:ascii="Times New Roman" w:eastAsia="Times New Roman" w:hAnsi="Times New Roman" w:cs="Times New Roman"/>
          <w:sz w:val="24"/>
          <w:szCs w:val="24"/>
          <w:lang w:eastAsia="hu-HU"/>
        </w:rPr>
        <w:t xml:space="preserve"> tabuk nélkül törtek elő az élmények, amelyek fókuszában a veszteségek sora állt. A csoport a vezetőktől is elvárta a tabuk nélküli jelenlétet, a finomkodó megfogalmazásokat nyersen visszautasították, javították. A résztvevők közül ketten vállaltak vezető szerepet a csoportban, mindketten jó verbalitású, jó </w:t>
      </w:r>
      <w:proofErr w:type="gramStart"/>
      <w:r w:rsidRPr="005A260F">
        <w:rPr>
          <w:rFonts w:ascii="Times New Roman" w:eastAsia="Times New Roman" w:hAnsi="Times New Roman" w:cs="Times New Roman"/>
          <w:sz w:val="24"/>
          <w:szCs w:val="24"/>
          <w:lang w:eastAsia="hu-HU"/>
        </w:rPr>
        <w:t>intellektusú</w:t>
      </w:r>
      <w:proofErr w:type="gramEnd"/>
      <w:r w:rsidRPr="005A260F">
        <w:rPr>
          <w:rFonts w:ascii="Times New Roman" w:eastAsia="Times New Roman" w:hAnsi="Times New Roman" w:cs="Times New Roman"/>
          <w:sz w:val="24"/>
          <w:szCs w:val="24"/>
          <w:lang w:eastAsia="hu-HU"/>
        </w:rPr>
        <w:t xml:space="preserve">, és kiemelkedő önismerettel rendelkező csoporttagok voltak. Nem volt olyan alkalom, amikor ez a két csoporttag egyszerre lett volna jelen a csoportban, így </w:t>
      </w:r>
      <w:proofErr w:type="spellStart"/>
      <w:r w:rsidRPr="005A260F">
        <w:rPr>
          <w:rFonts w:ascii="Times New Roman" w:eastAsia="Times New Roman" w:hAnsi="Times New Roman" w:cs="Times New Roman"/>
          <w:sz w:val="24"/>
          <w:szCs w:val="24"/>
          <w:lang w:eastAsia="hu-HU"/>
        </w:rPr>
        <w:t>rivalizáció</w:t>
      </w:r>
      <w:proofErr w:type="spellEnd"/>
      <w:r w:rsidRPr="005A260F">
        <w:rPr>
          <w:rFonts w:ascii="Times New Roman" w:eastAsia="Times New Roman" w:hAnsi="Times New Roman" w:cs="Times New Roman"/>
          <w:sz w:val="24"/>
          <w:szCs w:val="24"/>
          <w:lang w:eastAsia="hu-HU"/>
        </w:rPr>
        <w:t xml:space="preserve"> nem alakult köztük. Vezetőként igyekeztünk melegen tartani ezeket a csoporttagokat, kérdésekkel irányítottuk élménymegosztásaikat, aminek segítségével könnyedén, kimerítően és részletekbe menően körbe tudtuk járni a tervezett témákat.  A többi csoporttag elismerte </w:t>
      </w:r>
      <w:proofErr w:type="gramStart"/>
      <w:r w:rsidRPr="005A260F">
        <w:rPr>
          <w:rFonts w:ascii="Times New Roman" w:eastAsia="Times New Roman" w:hAnsi="Times New Roman" w:cs="Times New Roman"/>
          <w:sz w:val="24"/>
          <w:szCs w:val="24"/>
          <w:lang w:eastAsia="hu-HU"/>
        </w:rPr>
        <w:t>dominanciájukat</w:t>
      </w:r>
      <w:proofErr w:type="gramEnd"/>
      <w:r w:rsidRPr="005A260F">
        <w:rPr>
          <w:rFonts w:ascii="Times New Roman" w:eastAsia="Times New Roman" w:hAnsi="Times New Roman" w:cs="Times New Roman"/>
          <w:sz w:val="24"/>
          <w:szCs w:val="24"/>
          <w:lang w:eastAsia="hu-HU"/>
        </w:rPr>
        <w:t xml:space="preserve">, és kezdetben csak megerősítették véleményüket, saját élményeket nem osztottak meg. Minden alkalommal törekedtünk rá, hogy minden csoporttag szót kaphasson, így az idő </w:t>
      </w:r>
      <w:proofErr w:type="spellStart"/>
      <w:r w:rsidRPr="005A260F">
        <w:rPr>
          <w:rFonts w:ascii="Times New Roman" w:eastAsia="Times New Roman" w:hAnsi="Times New Roman" w:cs="Times New Roman"/>
          <w:sz w:val="24"/>
          <w:szCs w:val="24"/>
          <w:lang w:eastAsia="hu-HU"/>
        </w:rPr>
        <w:t>előrehaladtával</w:t>
      </w:r>
      <w:proofErr w:type="spellEnd"/>
      <w:r w:rsidRPr="005A260F">
        <w:rPr>
          <w:rFonts w:ascii="Times New Roman" w:eastAsia="Times New Roman" w:hAnsi="Times New Roman" w:cs="Times New Roman"/>
          <w:sz w:val="24"/>
          <w:szCs w:val="24"/>
          <w:lang w:eastAsia="hu-HU"/>
        </w:rPr>
        <w:t xml:space="preserve"> a többiek is oldódni kezdtek, és egyre több saját élményt osztottak meg a csoportokon. Kezdetben a harag érzése volt a domináns, ami időnként a csoportvezetők felé irányult, ugyanis a kérdéseinket, kíváncsiságunkat gyakran faggatásnak, értetlenségnek értelmezték a csoporttagok. Ennek kapcsán már egészen a csoportfolyamat elején előkerült a meg nem értettség, az </w:t>
      </w:r>
      <w:proofErr w:type="gramStart"/>
      <w:r w:rsidRPr="005A260F">
        <w:rPr>
          <w:rFonts w:ascii="Times New Roman" w:eastAsia="Times New Roman" w:hAnsi="Times New Roman" w:cs="Times New Roman"/>
          <w:sz w:val="24"/>
          <w:szCs w:val="24"/>
          <w:lang w:eastAsia="hu-HU"/>
        </w:rPr>
        <w:t>izoláció</w:t>
      </w:r>
      <w:proofErr w:type="gramEnd"/>
      <w:r w:rsidRPr="005A260F">
        <w:rPr>
          <w:rFonts w:ascii="Times New Roman" w:eastAsia="Times New Roman" w:hAnsi="Times New Roman" w:cs="Times New Roman"/>
          <w:sz w:val="24"/>
          <w:szCs w:val="24"/>
          <w:lang w:eastAsia="hu-HU"/>
        </w:rPr>
        <w:t xml:space="preserve"> és a szégyen témája. Az amputáció következtében bekövetkező </w:t>
      </w:r>
      <w:proofErr w:type="gramStart"/>
      <w:r w:rsidRPr="005A260F">
        <w:rPr>
          <w:rFonts w:ascii="Times New Roman" w:eastAsia="Times New Roman" w:hAnsi="Times New Roman" w:cs="Times New Roman"/>
          <w:sz w:val="24"/>
          <w:szCs w:val="24"/>
          <w:lang w:eastAsia="hu-HU"/>
        </w:rPr>
        <w:t>izoláció</w:t>
      </w:r>
      <w:proofErr w:type="gramEnd"/>
      <w:r w:rsidRPr="005A260F">
        <w:rPr>
          <w:rFonts w:ascii="Times New Roman" w:eastAsia="Times New Roman" w:hAnsi="Times New Roman" w:cs="Times New Roman"/>
          <w:sz w:val="24"/>
          <w:szCs w:val="24"/>
          <w:lang w:eastAsia="hu-HU"/>
        </w:rPr>
        <w:t xml:space="preserve">, a kapcsolatok elvesztésével tovább terheli az amúgy is feldolgozatlan gyászt. A beszélgetések során kiderült, hogy a csoporttagok esetében inkább a saját maguk kirekesztése és a környezettől való elzárkózás jelenti a legnagyobb </w:t>
      </w:r>
      <w:proofErr w:type="gramStart"/>
      <w:r w:rsidRPr="005A260F">
        <w:rPr>
          <w:rFonts w:ascii="Times New Roman" w:eastAsia="Times New Roman" w:hAnsi="Times New Roman" w:cs="Times New Roman"/>
          <w:sz w:val="24"/>
          <w:szCs w:val="24"/>
          <w:lang w:eastAsia="hu-HU"/>
        </w:rPr>
        <w:t>problémát</w:t>
      </w:r>
      <w:proofErr w:type="gramEnd"/>
      <w:r w:rsidRPr="005A260F">
        <w:rPr>
          <w:rFonts w:ascii="Times New Roman" w:eastAsia="Times New Roman" w:hAnsi="Times New Roman" w:cs="Times New Roman"/>
          <w:sz w:val="24"/>
          <w:szCs w:val="24"/>
          <w:lang w:eastAsia="hu-HU"/>
        </w:rPr>
        <w:t xml:space="preserve">, bár ezt a csoportfolyamat alatt nem tudtuk tudatosítani bennük. Az </w:t>
      </w:r>
      <w:proofErr w:type="gramStart"/>
      <w:r w:rsidRPr="005A260F">
        <w:rPr>
          <w:rFonts w:ascii="Times New Roman" w:eastAsia="Times New Roman" w:hAnsi="Times New Roman" w:cs="Times New Roman"/>
          <w:sz w:val="24"/>
          <w:szCs w:val="24"/>
          <w:lang w:eastAsia="hu-HU"/>
        </w:rPr>
        <w:t>izoláció</w:t>
      </w:r>
      <w:proofErr w:type="gramEnd"/>
      <w:r w:rsidRPr="005A260F">
        <w:rPr>
          <w:rFonts w:ascii="Times New Roman" w:eastAsia="Times New Roman" w:hAnsi="Times New Roman" w:cs="Times New Roman"/>
          <w:sz w:val="24"/>
          <w:szCs w:val="24"/>
          <w:lang w:eastAsia="hu-HU"/>
        </w:rPr>
        <w:t xml:space="preserve"> felelősségét, és az izolációval járó indulatokat teljes mértékben a környezetre projektálták. Bár az amputációból adódó szégyen be tudott kerülni a témák közé, a csoporttagok ezt képtelenek voltak összekapcsolni saját önkirekesztő viselkedésükkel.</w:t>
      </w:r>
    </w:p>
    <w:p w:rsidR="005F40B0" w:rsidRPr="005A260F" w:rsidRDefault="005F40B0" w:rsidP="005F40B0">
      <w:pPr>
        <w:spacing w:after="120" w:line="360" w:lineRule="auto"/>
        <w:jc w:val="both"/>
        <w:rPr>
          <w:rFonts w:ascii="Times New Roman" w:eastAsia="Times New Roman" w:hAnsi="Times New Roman" w:cs="Times New Roman"/>
          <w:sz w:val="24"/>
          <w:szCs w:val="24"/>
          <w:lang w:eastAsia="hu-HU"/>
        </w:rPr>
      </w:pPr>
      <w:r w:rsidRPr="005A260F">
        <w:rPr>
          <w:rFonts w:ascii="Times New Roman" w:eastAsia="Times New Roman" w:hAnsi="Times New Roman" w:cs="Times New Roman"/>
          <w:sz w:val="24"/>
          <w:szCs w:val="24"/>
          <w:lang w:eastAsia="hu-HU"/>
        </w:rPr>
        <w:t xml:space="preserve"> A kíméletlen őszinteség mellett a csoporttagok részéről egyre inkább kezdett megjelenni a humor, amiben kulcsfontosságú szerepet játszott a gyógytornász vendég látogatása. A fizikai </w:t>
      </w:r>
      <w:proofErr w:type="gramStart"/>
      <w:r w:rsidRPr="005A260F">
        <w:rPr>
          <w:rFonts w:ascii="Times New Roman" w:eastAsia="Times New Roman" w:hAnsi="Times New Roman" w:cs="Times New Roman"/>
          <w:sz w:val="24"/>
          <w:szCs w:val="24"/>
          <w:lang w:eastAsia="hu-HU"/>
        </w:rPr>
        <w:t>aktivitás</w:t>
      </w:r>
      <w:proofErr w:type="gramEnd"/>
      <w:r w:rsidRPr="005A260F">
        <w:rPr>
          <w:rFonts w:ascii="Times New Roman" w:eastAsia="Times New Roman" w:hAnsi="Times New Roman" w:cs="Times New Roman"/>
          <w:sz w:val="24"/>
          <w:szCs w:val="24"/>
          <w:lang w:eastAsia="hu-HU"/>
        </w:rPr>
        <w:t xml:space="preserve"> és a teljes test használatba vétele </w:t>
      </w:r>
      <w:proofErr w:type="spellStart"/>
      <w:r w:rsidRPr="005A260F">
        <w:rPr>
          <w:rFonts w:ascii="Times New Roman" w:eastAsia="Times New Roman" w:hAnsi="Times New Roman" w:cs="Times New Roman"/>
          <w:sz w:val="24"/>
          <w:szCs w:val="24"/>
          <w:lang w:eastAsia="hu-HU"/>
        </w:rPr>
        <w:t>felszabadítólag</w:t>
      </w:r>
      <w:proofErr w:type="spellEnd"/>
      <w:r w:rsidRPr="005A260F">
        <w:rPr>
          <w:rFonts w:ascii="Times New Roman" w:eastAsia="Times New Roman" w:hAnsi="Times New Roman" w:cs="Times New Roman"/>
          <w:sz w:val="24"/>
          <w:szCs w:val="24"/>
          <w:lang w:eastAsia="hu-HU"/>
        </w:rPr>
        <w:t xml:space="preserve"> hatott a csoportra. A humor nagy segítséget jelentett az olyan érzékenyebb, intimebb témákkal kapcsolatos beszélgetések, mint például a szexualitás, férfiasság, okozta stressz oldásában. </w:t>
      </w:r>
    </w:p>
    <w:p w:rsidR="005F40B0" w:rsidRPr="005A260F" w:rsidRDefault="005F40B0" w:rsidP="005F40B0">
      <w:pPr>
        <w:spacing w:after="120" w:line="360" w:lineRule="auto"/>
        <w:jc w:val="both"/>
        <w:rPr>
          <w:rStyle w:val="Kiemels"/>
          <w:rFonts w:ascii="Times New Roman" w:eastAsia="Times New Roman" w:hAnsi="Times New Roman" w:cs="Times New Roman"/>
          <w:i w:val="0"/>
          <w:iCs w:val="0"/>
          <w:color w:val="000000"/>
          <w:sz w:val="24"/>
          <w:szCs w:val="24"/>
          <w:lang w:eastAsia="hu-HU"/>
        </w:rPr>
      </w:pPr>
      <w:r w:rsidRPr="005A260F">
        <w:rPr>
          <w:rFonts w:ascii="Times New Roman" w:eastAsia="Times New Roman" w:hAnsi="Times New Roman" w:cs="Times New Roman"/>
          <w:color w:val="000000"/>
          <w:sz w:val="24"/>
          <w:szCs w:val="24"/>
          <w:lang w:eastAsia="hu-HU"/>
        </w:rPr>
        <w:t xml:space="preserve">A csoport egyik jellegzetessége volt, hogy a csoporttagok nem minősítették egymást, ami hajléktalan csoportok esetében kirívó. Ez köszönhető valószínűleg a sorsközösségnek, és a hasonló élményeknek, traumáknak. Az alkalmakon valós párbeszéd, beszélgetés ritkán alakult ki, inkább az élmények kiöntése dominált. Az egymás után megszólaló csoporttagok inkább </w:t>
      </w:r>
      <w:proofErr w:type="spellStart"/>
      <w:r w:rsidRPr="005A260F">
        <w:rPr>
          <w:rFonts w:ascii="Times New Roman" w:eastAsia="Times New Roman" w:hAnsi="Times New Roman" w:cs="Times New Roman"/>
          <w:color w:val="000000"/>
          <w:sz w:val="24"/>
          <w:szCs w:val="24"/>
          <w:lang w:eastAsia="hu-HU"/>
        </w:rPr>
        <w:t>továbbfűzték</w:t>
      </w:r>
      <w:proofErr w:type="spellEnd"/>
      <w:r w:rsidRPr="005A260F">
        <w:rPr>
          <w:rFonts w:ascii="Times New Roman" w:eastAsia="Times New Roman" w:hAnsi="Times New Roman" w:cs="Times New Roman"/>
          <w:color w:val="000000"/>
          <w:sz w:val="24"/>
          <w:szCs w:val="24"/>
          <w:lang w:eastAsia="hu-HU"/>
        </w:rPr>
        <w:t xml:space="preserve">, kiegészítették az előttük szóló megosztását. Ennek a működésmódnak köszönhetően az egyéni traumák, közös traumákká alakultak, ami valódi összetartó közösséggé formálta a csoportot. Ez abból is látható volta, hogy a csoportfolyamat </w:t>
      </w:r>
      <w:proofErr w:type="spellStart"/>
      <w:r w:rsidRPr="005A260F">
        <w:rPr>
          <w:rFonts w:ascii="Times New Roman" w:eastAsia="Times New Roman" w:hAnsi="Times New Roman" w:cs="Times New Roman"/>
          <w:color w:val="000000"/>
          <w:sz w:val="24"/>
          <w:szCs w:val="24"/>
          <w:lang w:eastAsia="hu-HU"/>
        </w:rPr>
        <w:t>előrehaladtával</w:t>
      </w:r>
      <w:proofErr w:type="spellEnd"/>
      <w:r w:rsidRPr="005A260F">
        <w:rPr>
          <w:rFonts w:ascii="Times New Roman" w:eastAsia="Times New Roman" w:hAnsi="Times New Roman" w:cs="Times New Roman"/>
          <w:color w:val="000000"/>
          <w:sz w:val="24"/>
          <w:szCs w:val="24"/>
          <w:lang w:eastAsia="hu-HU"/>
        </w:rPr>
        <w:t xml:space="preserve"> a csoportkezdésekkor a csoport egyszerre érkezett, a szüneteket pedig együtt töltötték. A ház többi lakójától való elkülönülés a csoportfolyamat során többször kimondódott, azonban a házban élő lakók kíváncsiságának hatására az </w:t>
      </w:r>
      <w:proofErr w:type="gramStart"/>
      <w:r w:rsidRPr="005A260F">
        <w:rPr>
          <w:rFonts w:ascii="Times New Roman" w:eastAsia="Times New Roman" w:hAnsi="Times New Roman" w:cs="Times New Roman"/>
          <w:color w:val="000000"/>
          <w:sz w:val="24"/>
          <w:szCs w:val="24"/>
          <w:lang w:eastAsia="hu-HU"/>
        </w:rPr>
        <w:t>izoláció</w:t>
      </w:r>
      <w:proofErr w:type="gramEnd"/>
      <w:r w:rsidRPr="005A260F">
        <w:rPr>
          <w:rFonts w:ascii="Times New Roman" w:eastAsia="Times New Roman" w:hAnsi="Times New Roman" w:cs="Times New Roman"/>
          <w:color w:val="000000"/>
          <w:sz w:val="24"/>
          <w:szCs w:val="24"/>
          <w:lang w:eastAsia="hu-HU"/>
        </w:rPr>
        <w:t xml:space="preserve"> okozta keserűség lassan különlegesség érzéssé formálódott a csoporttagokban, és egyre inkább kiváltságnak élték meg csoporttagságukat. Ezáltal a csoporttagok a veszteséghez most már képesek volt pozitív tartalmat is társítani. </w:t>
      </w:r>
    </w:p>
    <w:p w:rsidR="005F40B0" w:rsidRPr="005A260F" w:rsidRDefault="005F40B0" w:rsidP="005F40B0">
      <w:pPr>
        <w:spacing w:after="120" w:line="360" w:lineRule="auto"/>
        <w:jc w:val="both"/>
        <w:rPr>
          <w:rFonts w:ascii="Times New Roman" w:hAnsi="Times New Roman" w:cs="Times New Roman"/>
          <w:sz w:val="24"/>
          <w:szCs w:val="24"/>
        </w:rPr>
      </w:pPr>
    </w:p>
    <w:p w:rsidR="005F40B0"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 xml:space="preserve">Dózsa fapad- Női csoport </w:t>
      </w:r>
      <w:r w:rsidRPr="00F042D2">
        <w:rPr>
          <w:rFonts w:ascii="Times New Roman" w:hAnsi="Times New Roman" w:cs="Times New Roman"/>
          <w:sz w:val="24"/>
          <w:szCs w:val="24"/>
        </w:rPr>
        <w:t>(</w:t>
      </w:r>
      <w:r w:rsidRPr="005A260F">
        <w:rPr>
          <w:rFonts w:ascii="Times New Roman" w:hAnsi="Times New Roman" w:cs="Times New Roman"/>
          <w:sz w:val="24"/>
          <w:szCs w:val="24"/>
        </w:rPr>
        <w:t>BM-16-MI-0137)</w:t>
      </w:r>
      <w:r w:rsidRPr="005A260F">
        <w:rPr>
          <w:rFonts w:ascii="Times New Roman" w:hAnsi="Times New Roman" w:cs="Times New Roman"/>
          <w:b/>
          <w:sz w:val="24"/>
          <w:szCs w:val="24"/>
        </w:rPr>
        <w:t xml:space="preserve">: </w:t>
      </w:r>
    </w:p>
    <w:p w:rsidR="005F40B0" w:rsidRPr="005A260F" w:rsidRDefault="005F40B0" w:rsidP="005F40B0">
      <w:pPr>
        <w:spacing w:after="12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Co</w:t>
      </w:r>
      <w:proofErr w:type="spellEnd"/>
      <w:r>
        <w:rPr>
          <w:rFonts w:ascii="Times New Roman" w:hAnsi="Times New Roman" w:cs="Times New Roman"/>
          <w:b/>
          <w:sz w:val="24"/>
          <w:szCs w:val="24"/>
        </w:rPr>
        <w:t xml:space="preserve"> vezető: Verasztó Edina</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 csoportot bántalmazást átélt, traumáikkal küzdő ügyfelek segítésére, és az ismételt áldozattá válás megelőzése céljából terveztük, hajléktalan nők számár. Pszichológus és egészségügyi végzettséggel is rendelkező szociális munkás </w:t>
      </w:r>
      <w:proofErr w:type="gramStart"/>
      <w:r w:rsidRPr="005A260F">
        <w:rPr>
          <w:rFonts w:ascii="Times New Roman" w:hAnsi="Times New Roman" w:cs="Times New Roman"/>
          <w:sz w:val="24"/>
          <w:szCs w:val="24"/>
        </w:rPr>
        <w:t>kollégák</w:t>
      </w:r>
      <w:proofErr w:type="gramEnd"/>
      <w:r w:rsidRPr="005A260F">
        <w:rPr>
          <w:rFonts w:ascii="Times New Roman" w:hAnsi="Times New Roman" w:cs="Times New Roman"/>
          <w:sz w:val="24"/>
          <w:szCs w:val="24"/>
        </w:rPr>
        <w:t xml:space="preserve"> összesen 7 alkalommal tartottak foglalkozást. </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 Tavalyi év tapasztalatai alapján fontosnak tartottuk, hogy egy olyan telephelyre vigyük a programot, ahol az ügyfelek </w:t>
      </w:r>
      <w:proofErr w:type="gramStart"/>
      <w:r w:rsidRPr="005A260F">
        <w:rPr>
          <w:rFonts w:ascii="Times New Roman" w:hAnsi="Times New Roman" w:cs="Times New Roman"/>
          <w:sz w:val="24"/>
          <w:szCs w:val="24"/>
        </w:rPr>
        <w:t>mentálisan</w:t>
      </w:r>
      <w:proofErr w:type="gramEnd"/>
      <w:r w:rsidRPr="005A260F">
        <w:rPr>
          <w:rFonts w:ascii="Times New Roman" w:hAnsi="Times New Roman" w:cs="Times New Roman"/>
          <w:sz w:val="24"/>
          <w:szCs w:val="24"/>
        </w:rPr>
        <w:t xml:space="preserve"> jó, de legalább megfelelő állapotban vannak, illetve még jelenleg is benne lehetnek bántalmazó kapcsolatokban. Így esett a választásunk a BMSZKI Dózsa 24 órás női éjjeli menedékhelyére. Célunk a bántalmazó kapcsolatokból szerzett élmények feldolgozása, illetve a bántalmazó kapcsolatokban felmerülő jellegzetes viselkedésmintázatok tudatosítása. A csoportfoglalkozások tematikájának vezérfonalát a NANE által létrehozott Erő a változáshoz program képezte. Mivel a téma rendkívül érzékeny, ezért lazán strukturált foglalkozásokban gondolkoztunk. Azt terveztük, hogy a találkozások egy közös reggelizés köré szervezzük, a csoport felé </w:t>
      </w:r>
      <w:proofErr w:type="gramStart"/>
      <w:r w:rsidRPr="005A260F">
        <w:rPr>
          <w:rFonts w:ascii="Times New Roman" w:hAnsi="Times New Roman" w:cs="Times New Roman"/>
          <w:sz w:val="24"/>
          <w:szCs w:val="24"/>
        </w:rPr>
        <w:t>direkt</w:t>
      </w:r>
      <w:proofErr w:type="gramEnd"/>
      <w:r w:rsidRPr="005A260F">
        <w:rPr>
          <w:rFonts w:ascii="Times New Roman" w:hAnsi="Times New Roman" w:cs="Times New Roman"/>
          <w:sz w:val="24"/>
          <w:szCs w:val="24"/>
        </w:rPr>
        <w:t xml:space="preserve"> módon csak ezt kommunikáltuk a célkitűzéseket illetően. </w:t>
      </w:r>
      <w:proofErr w:type="gramStart"/>
      <w:r w:rsidRPr="005A260F">
        <w:rPr>
          <w:rFonts w:ascii="Times New Roman" w:hAnsi="Times New Roman" w:cs="Times New Roman"/>
          <w:sz w:val="24"/>
          <w:szCs w:val="24"/>
        </w:rPr>
        <w:t>Hipotézisünk</w:t>
      </w:r>
      <w:proofErr w:type="gramEnd"/>
      <w:r w:rsidRPr="005A260F">
        <w:rPr>
          <w:rFonts w:ascii="Times New Roman" w:hAnsi="Times New Roman" w:cs="Times New Roman"/>
          <w:sz w:val="24"/>
          <w:szCs w:val="24"/>
        </w:rPr>
        <w:t xml:space="preserve"> volt, hogy a közös étkezés segít a csoporttagoknak feloldódni a csoportos közegben, és ez a helyzet kevéssé megterhelő pszichésen, mint egy klasszikus csoportfoglalkozás.  Összesen hét alkalommal tartottunk nyitott csoportfoglalkozást. </w:t>
      </w:r>
    </w:p>
    <w:p w:rsidR="005F40B0" w:rsidRPr="005A260F"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 xml:space="preserve">Csoport célja: </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Bántalmazást átélt, traumáikkal küzdő ügyfelek segítésére</w:t>
      </w:r>
      <w:r w:rsidRPr="005A260F">
        <w:rPr>
          <w:rFonts w:ascii="Times New Roman" w:hAnsi="Times New Roman" w:cs="Times New Roman"/>
          <w:b/>
          <w:sz w:val="24"/>
          <w:szCs w:val="24"/>
        </w:rPr>
        <w:t xml:space="preserve"> </w:t>
      </w:r>
      <w:r w:rsidRPr="005A260F">
        <w:rPr>
          <w:rFonts w:ascii="Times New Roman" w:hAnsi="Times New Roman" w:cs="Times New Roman"/>
          <w:sz w:val="24"/>
          <w:szCs w:val="24"/>
        </w:rPr>
        <w:t>oly módon, hogy a csoporton résztvevők</w:t>
      </w:r>
      <w:r w:rsidRPr="005A260F">
        <w:rPr>
          <w:rFonts w:ascii="Times New Roman" w:hAnsi="Times New Roman" w:cs="Times New Roman"/>
          <w:b/>
          <w:sz w:val="24"/>
          <w:szCs w:val="24"/>
        </w:rPr>
        <w:t xml:space="preserve"> </w:t>
      </w:r>
      <w:r w:rsidRPr="005A260F">
        <w:rPr>
          <w:rFonts w:ascii="Times New Roman" w:hAnsi="Times New Roman" w:cs="Times New Roman"/>
          <w:sz w:val="24"/>
          <w:szCs w:val="24"/>
        </w:rPr>
        <w:t xml:space="preserve">felismerj, hogy a bántalmazás nem a nő </w:t>
      </w:r>
      <w:proofErr w:type="gramStart"/>
      <w:r w:rsidRPr="005A260F">
        <w:rPr>
          <w:rFonts w:ascii="Times New Roman" w:hAnsi="Times New Roman" w:cs="Times New Roman"/>
          <w:sz w:val="24"/>
          <w:szCs w:val="24"/>
        </w:rPr>
        <w:t>( vagyis</w:t>
      </w:r>
      <w:proofErr w:type="gramEnd"/>
      <w:r w:rsidRPr="005A260F">
        <w:rPr>
          <w:rFonts w:ascii="Times New Roman" w:hAnsi="Times New Roman" w:cs="Times New Roman"/>
          <w:sz w:val="24"/>
          <w:szCs w:val="24"/>
        </w:rPr>
        <w:t xml:space="preserve"> az Ő) hibájuk, és megértsék, hogyan függ össze a bántalmazás a hatalommal és az irányítással. Kiemelt cél volt</w:t>
      </w:r>
      <w:r w:rsidR="00F042D2">
        <w:rPr>
          <w:rFonts w:ascii="Times New Roman" w:hAnsi="Times New Roman" w:cs="Times New Roman"/>
          <w:sz w:val="24"/>
          <w:szCs w:val="24"/>
        </w:rPr>
        <w:t>,</w:t>
      </w:r>
      <w:r w:rsidRPr="005A260F">
        <w:rPr>
          <w:rFonts w:ascii="Times New Roman" w:hAnsi="Times New Roman" w:cs="Times New Roman"/>
          <w:sz w:val="24"/>
          <w:szCs w:val="24"/>
        </w:rPr>
        <w:t xml:space="preserve"> hogy a </w:t>
      </w:r>
      <w:proofErr w:type="gramStart"/>
      <w:r w:rsidRPr="005A260F">
        <w:rPr>
          <w:rFonts w:ascii="Times New Roman" w:hAnsi="Times New Roman" w:cs="Times New Roman"/>
          <w:sz w:val="24"/>
          <w:szCs w:val="24"/>
        </w:rPr>
        <w:t>csoport tagok</w:t>
      </w:r>
      <w:proofErr w:type="gramEnd"/>
      <w:r w:rsidRPr="005A260F">
        <w:rPr>
          <w:rFonts w:ascii="Times New Roman" w:hAnsi="Times New Roman" w:cs="Times New Roman"/>
          <w:sz w:val="24"/>
          <w:szCs w:val="24"/>
        </w:rPr>
        <w:t xml:space="preserve">  önbecsülés erősödjön. </w:t>
      </w:r>
    </w:p>
    <w:p w:rsidR="005F40B0" w:rsidRPr="005A260F"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 xml:space="preserve">Előkészületek: </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Az előzetes egyeztetéseket a Dózsa 24 órás éjjeli menedékhely </w:t>
      </w:r>
      <w:proofErr w:type="gramStart"/>
      <w:r w:rsidRPr="005A260F">
        <w:rPr>
          <w:rFonts w:ascii="Times New Roman" w:hAnsi="Times New Roman" w:cs="Times New Roman"/>
          <w:sz w:val="24"/>
          <w:szCs w:val="24"/>
        </w:rPr>
        <w:t>teamjével</w:t>
      </w:r>
      <w:proofErr w:type="gramEnd"/>
      <w:r w:rsidRPr="005A260F">
        <w:rPr>
          <w:rFonts w:ascii="Times New Roman" w:hAnsi="Times New Roman" w:cs="Times New Roman"/>
          <w:sz w:val="24"/>
          <w:szCs w:val="24"/>
        </w:rPr>
        <w:t xml:space="preserve">, két héttel a csoportfolyamat indulása előtt kezdtük meg. </w:t>
      </w:r>
      <w:proofErr w:type="gramStart"/>
      <w:r w:rsidRPr="005A260F">
        <w:rPr>
          <w:rFonts w:ascii="Times New Roman" w:hAnsi="Times New Roman" w:cs="Times New Roman"/>
          <w:sz w:val="24"/>
          <w:szCs w:val="24"/>
        </w:rPr>
        <w:t>Team</w:t>
      </w:r>
      <w:proofErr w:type="gramEnd"/>
      <w:r w:rsidRPr="005A260F">
        <w:rPr>
          <w:rFonts w:ascii="Times New Roman" w:hAnsi="Times New Roman" w:cs="Times New Roman"/>
          <w:sz w:val="24"/>
          <w:szCs w:val="24"/>
        </w:rPr>
        <w:t xml:space="preserve"> megbeszélés keretein belül tájékoztattuk a kollégát a csoportról, a csoport céljairól, a keretekről. Az éjjeli menedékhely </w:t>
      </w:r>
      <w:proofErr w:type="gramStart"/>
      <w:r w:rsidRPr="005A260F">
        <w:rPr>
          <w:rFonts w:ascii="Times New Roman" w:hAnsi="Times New Roman" w:cs="Times New Roman"/>
          <w:sz w:val="24"/>
          <w:szCs w:val="24"/>
        </w:rPr>
        <w:t>kollégái</w:t>
      </w:r>
      <w:proofErr w:type="gramEnd"/>
      <w:r w:rsidRPr="005A260F">
        <w:rPr>
          <w:rFonts w:ascii="Times New Roman" w:hAnsi="Times New Roman" w:cs="Times New Roman"/>
          <w:sz w:val="24"/>
          <w:szCs w:val="24"/>
        </w:rPr>
        <w:t xml:space="preserve">   vállalták, hogy ajánlják a csoportot  azoknak az ügyfeleknek, akik érintettek lehetnek a témában és nyitottak volnának egy efféle csoportra. Úgy gondoltuk, hogy mivel az éjjeli menedékhelyen dolgozó </w:t>
      </w:r>
      <w:proofErr w:type="gramStart"/>
      <w:r w:rsidRPr="005A260F">
        <w:rPr>
          <w:rFonts w:ascii="Times New Roman" w:hAnsi="Times New Roman" w:cs="Times New Roman"/>
          <w:sz w:val="24"/>
          <w:szCs w:val="24"/>
        </w:rPr>
        <w:t>kollégák</w:t>
      </w:r>
      <w:proofErr w:type="gramEnd"/>
      <w:r w:rsidRPr="005A260F">
        <w:rPr>
          <w:rFonts w:ascii="Times New Roman" w:hAnsi="Times New Roman" w:cs="Times New Roman"/>
          <w:sz w:val="24"/>
          <w:szCs w:val="24"/>
        </w:rPr>
        <w:t xml:space="preserve"> napi személyes kapcsolatban vannak az ott élőkkel, tőlünk könnyebben a fogadják majd az ügyfelek az ajánlást. A csoport indulása előtt egy héttel színes plakátokat helyeztünk el a fapadon, amik a csoportot népszerűsítik, de kerültük azokat a hívó </w:t>
      </w:r>
      <w:proofErr w:type="gramStart"/>
      <w:r w:rsidRPr="005A260F">
        <w:rPr>
          <w:rFonts w:ascii="Times New Roman" w:hAnsi="Times New Roman" w:cs="Times New Roman"/>
          <w:sz w:val="24"/>
          <w:szCs w:val="24"/>
        </w:rPr>
        <w:t>szavakat</w:t>
      </w:r>
      <w:proofErr w:type="gramEnd"/>
      <w:r w:rsidRPr="005A260F">
        <w:rPr>
          <w:rFonts w:ascii="Times New Roman" w:hAnsi="Times New Roman" w:cs="Times New Roman"/>
          <w:sz w:val="24"/>
          <w:szCs w:val="24"/>
        </w:rPr>
        <w:t xml:space="preserve"> amiből  bántalmazásra lehetett következtetni. </w:t>
      </w:r>
    </w:p>
    <w:p w:rsidR="00975959" w:rsidRDefault="00975959" w:rsidP="005F40B0">
      <w:pPr>
        <w:spacing w:after="120" w:line="360" w:lineRule="auto"/>
        <w:jc w:val="both"/>
        <w:rPr>
          <w:rFonts w:ascii="Times New Roman" w:hAnsi="Times New Roman" w:cs="Times New Roman"/>
          <w:b/>
          <w:sz w:val="24"/>
          <w:szCs w:val="24"/>
        </w:rPr>
      </w:pPr>
    </w:p>
    <w:p w:rsidR="005F40B0" w:rsidRPr="005A260F"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Csoport folyamat</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 csoportot nyitott csoportnak hirdettük meg, és ezt az első alkalommal ki is </w:t>
      </w:r>
      <w:proofErr w:type="spellStart"/>
      <w:r w:rsidRPr="005A260F">
        <w:rPr>
          <w:rFonts w:ascii="Times New Roman" w:hAnsi="Times New Roman" w:cs="Times New Roman"/>
          <w:sz w:val="24"/>
          <w:szCs w:val="24"/>
        </w:rPr>
        <w:t>hangosítottuk</w:t>
      </w:r>
      <w:proofErr w:type="spellEnd"/>
      <w:r w:rsidRPr="005A260F">
        <w:rPr>
          <w:rFonts w:ascii="Times New Roman" w:hAnsi="Times New Roman" w:cs="Times New Roman"/>
          <w:sz w:val="24"/>
          <w:szCs w:val="24"/>
        </w:rPr>
        <w:t xml:space="preserve"> a csoportnak. Bíztunk abban, hogy a lazább keretek segítik a csoporttagokat a csoportban maradás terén. Talán részben ez, részben a reggelizés lehetősége is közrejátszott abban, hogy már az első találkozáskor is igen magas volt a részvételi arány. Az első alkalommal megjelenő csoporttagok a későbbi alkalmakkal is visszatértek a csoportba, új csoporttagokat hozva magukkal. A lemorzsolódás </w:t>
      </w:r>
      <w:proofErr w:type="gramStart"/>
      <w:r w:rsidRPr="005A260F">
        <w:rPr>
          <w:rFonts w:ascii="Times New Roman" w:hAnsi="Times New Roman" w:cs="Times New Roman"/>
          <w:sz w:val="24"/>
          <w:szCs w:val="24"/>
        </w:rPr>
        <w:t>minimális</w:t>
      </w:r>
      <w:proofErr w:type="gramEnd"/>
      <w:r w:rsidRPr="005A260F">
        <w:rPr>
          <w:rFonts w:ascii="Times New Roman" w:hAnsi="Times New Roman" w:cs="Times New Roman"/>
          <w:sz w:val="24"/>
          <w:szCs w:val="24"/>
        </w:rPr>
        <w:t xml:space="preserve"> volt, inkább az volt jellemző, hogy valaki egy-két alkalmas kimaradás után tért vissza a csoportba. Ezeknek a kimaradásoknak oka többnyire a kötött időpontos ügyintézése, vagy munkába állás volt. </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A csoportvezetése </w:t>
      </w:r>
      <w:proofErr w:type="gramStart"/>
      <w:r w:rsidRPr="005A260F">
        <w:rPr>
          <w:rFonts w:ascii="Times New Roman" w:hAnsi="Times New Roman" w:cs="Times New Roman"/>
          <w:sz w:val="24"/>
          <w:szCs w:val="24"/>
        </w:rPr>
        <w:t>indirekt</w:t>
      </w:r>
      <w:proofErr w:type="gramEnd"/>
      <w:r w:rsidRPr="005A260F">
        <w:rPr>
          <w:rFonts w:ascii="Times New Roman" w:hAnsi="Times New Roman" w:cs="Times New Roman"/>
          <w:sz w:val="24"/>
          <w:szCs w:val="24"/>
        </w:rPr>
        <w:t xml:space="preserve"> módon zajlott, vagyis engedtük, hogy a témákat a csoport hozza. Első alkalommal a közös evés kapcsán kezdődött a beszélgetés, téma felvetés is. </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Meglepő volt, hogy már az első csoport kezdete után 10-15 perccel </w:t>
      </w:r>
      <w:proofErr w:type="spellStart"/>
      <w:r w:rsidRPr="005A260F">
        <w:rPr>
          <w:rFonts w:ascii="Times New Roman" w:hAnsi="Times New Roman" w:cs="Times New Roman"/>
          <w:sz w:val="24"/>
          <w:szCs w:val="24"/>
        </w:rPr>
        <w:t>bántalmazásos</w:t>
      </w:r>
      <w:proofErr w:type="spellEnd"/>
      <w:r w:rsidRPr="005A260F">
        <w:rPr>
          <w:rFonts w:ascii="Times New Roman" w:hAnsi="Times New Roman" w:cs="Times New Roman"/>
          <w:sz w:val="24"/>
          <w:szCs w:val="24"/>
        </w:rPr>
        <w:t xml:space="preserve"> téma került elő. A terítés közben arról beszélgettünk, hogy milyen élelmiszereket tudnak könnyen elfogyasztani (hiányos fogazat miatt ez kérdés lehet), amikor előkerült, hogy a hiányos fogazatok egy része párkapcsolati erőszakból származik. </w:t>
      </w:r>
    </w:p>
    <w:p w:rsidR="005F40B0"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 A csoport folyamat alatt tudatosan figyeltünk arra, hogy a csoporttagok érezzék, hogy maguk alakítják a csoportot, mind abból a szempontból, hogy hogyan jönnek be a bántalmazás és női szerepek körüli témák, mind abban, hogy mit eszünk. A téma felvetése és behozatala a csoportba szabadon történt, ugyanakkor figyeltünk arra, hogy a téma feldolgozás, és csoport folyamatok szakember irányítása szerint történjen. Hamar megtapasztalhattuk mi és az ügyfelek is, hogy a közös étkezés bizalmi légkört teremtett a csoporton belül. Az étkezés szabályai önmagukban is alakították a csoport szabályokat. A feldolgozott témák között szerepeltek: </w:t>
      </w:r>
    </w:p>
    <w:p w:rsidR="005F40B0" w:rsidRPr="005A260F" w:rsidRDefault="005F40B0" w:rsidP="005F40B0">
      <w:pPr>
        <w:spacing w:after="120" w:line="360" w:lineRule="auto"/>
        <w:jc w:val="both"/>
        <w:rPr>
          <w:rFonts w:ascii="Times New Roman" w:hAnsi="Times New Roman" w:cs="Times New Roman"/>
          <w:sz w:val="24"/>
          <w:szCs w:val="24"/>
        </w:rPr>
      </w:pPr>
    </w:p>
    <w:p w:rsidR="005F40B0" w:rsidRPr="009F7231" w:rsidRDefault="005F40B0" w:rsidP="005F40B0">
      <w:pPr>
        <w:pStyle w:val="Listaszerbekezds"/>
        <w:numPr>
          <w:ilvl w:val="0"/>
          <w:numId w:val="8"/>
        </w:numPr>
        <w:spacing w:after="120" w:line="360" w:lineRule="auto"/>
        <w:jc w:val="both"/>
        <w:rPr>
          <w:rFonts w:ascii="Times New Roman" w:hAnsi="Times New Roman" w:cs="Times New Roman"/>
          <w:sz w:val="24"/>
          <w:szCs w:val="24"/>
        </w:rPr>
      </w:pPr>
      <w:r w:rsidRPr="009F7231">
        <w:rPr>
          <w:rFonts w:ascii="Times New Roman" w:hAnsi="Times New Roman" w:cs="Times New Roman"/>
          <w:sz w:val="24"/>
          <w:szCs w:val="24"/>
        </w:rPr>
        <w:t xml:space="preserve">Milyen hajléktalan nőnek lenni - milyen nőként igénybe venni az ellátórendszert? </w:t>
      </w:r>
    </w:p>
    <w:p w:rsidR="005F40B0" w:rsidRPr="005A260F" w:rsidRDefault="005F40B0" w:rsidP="005F40B0">
      <w:pPr>
        <w:pStyle w:val="HTML-kntformzott"/>
        <w:numPr>
          <w:ilvl w:val="0"/>
          <w:numId w:val="8"/>
        </w:num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Milyen szempontok szerint választ párt magának egy hajléktalan élethelyzetben lévő nő?</w:t>
      </w:r>
    </w:p>
    <w:p w:rsidR="005F40B0" w:rsidRPr="005A260F" w:rsidRDefault="005F40B0" w:rsidP="005F40B0">
      <w:pPr>
        <w:pStyle w:val="HTML-kntformzott"/>
        <w:numPr>
          <w:ilvl w:val="0"/>
          <w:numId w:val="8"/>
        </w:num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Nemi sztereotípiák hogyan függnek össze a társadalmi szabályokkal.</w:t>
      </w:r>
    </w:p>
    <w:p w:rsidR="005F40B0" w:rsidRPr="005A260F" w:rsidRDefault="005F40B0" w:rsidP="005F40B0">
      <w:pPr>
        <w:pStyle w:val="HTML-kntformzott"/>
        <w:numPr>
          <w:ilvl w:val="0"/>
          <w:numId w:val="8"/>
        </w:num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 xml:space="preserve">Hangsúlyozott szerepet kapott a csoport folyamatban, hogy a résztvevők meg tudják élni érzelmeiket, </w:t>
      </w:r>
      <w:proofErr w:type="gramStart"/>
      <w:r w:rsidRPr="005A260F">
        <w:rPr>
          <w:rFonts w:ascii="Times New Roman" w:hAnsi="Times New Roman" w:cs="Times New Roman"/>
          <w:sz w:val="24"/>
          <w:szCs w:val="24"/>
        </w:rPr>
        <w:t>úgy</w:t>
      </w:r>
      <w:proofErr w:type="gramEnd"/>
      <w:r w:rsidRPr="005A260F">
        <w:rPr>
          <w:rFonts w:ascii="Times New Roman" w:hAnsi="Times New Roman" w:cs="Times New Roman"/>
          <w:sz w:val="24"/>
          <w:szCs w:val="24"/>
        </w:rPr>
        <w:t xml:space="preserve"> mint, a haragot, bűntudatot, gyászt és a félelmet. </w:t>
      </w:r>
    </w:p>
    <w:p w:rsidR="005F40B0" w:rsidRDefault="005F40B0" w:rsidP="005F40B0">
      <w:pPr>
        <w:spacing w:after="120" w:line="360" w:lineRule="auto"/>
        <w:jc w:val="both"/>
        <w:rPr>
          <w:rFonts w:ascii="Times New Roman" w:hAnsi="Times New Roman" w:cs="Times New Roman"/>
          <w:b/>
          <w:sz w:val="24"/>
          <w:szCs w:val="24"/>
        </w:rPr>
      </w:pPr>
    </w:p>
    <w:p w:rsidR="005F40B0" w:rsidRPr="005A260F" w:rsidRDefault="005F40B0" w:rsidP="005F40B0">
      <w:pPr>
        <w:spacing w:after="120" w:line="360" w:lineRule="auto"/>
        <w:jc w:val="both"/>
        <w:rPr>
          <w:rFonts w:ascii="Times New Roman" w:hAnsi="Times New Roman" w:cs="Times New Roman"/>
          <w:b/>
          <w:sz w:val="24"/>
          <w:szCs w:val="24"/>
        </w:rPr>
      </w:pPr>
      <w:r w:rsidRPr="005A260F">
        <w:rPr>
          <w:rFonts w:ascii="Times New Roman" w:hAnsi="Times New Roman" w:cs="Times New Roman"/>
          <w:b/>
          <w:sz w:val="24"/>
          <w:szCs w:val="24"/>
        </w:rPr>
        <w:t>Eredmények:</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A résztvevők segítséget kaphattak az áldozati helyzetben átélt traumáik feldolgozásához, a további áldozattá válás megelőzéséhez. Az in</w:t>
      </w:r>
      <w:r w:rsidR="00F042D2">
        <w:rPr>
          <w:rFonts w:ascii="Times New Roman" w:hAnsi="Times New Roman" w:cs="Times New Roman"/>
          <w:sz w:val="24"/>
          <w:szCs w:val="24"/>
        </w:rPr>
        <w:t>t</w:t>
      </w:r>
      <w:r w:rsidRPr="005A260F">
        <w:rPr>
          <w:rFonts w:ascii="Times New Roman" w:hAnsi="Times New Roman" w:cs="Times New Roman"/>
          <w:sz w:val="24"/>
          <w:szCs w:val="24"/>
        </w:rPr>
        <w:t>ézményrendszerrel szembeni bizalmuk növekedhetett, így könnyebben tudnak segítséget kérni és elfogadni a szakemberektől, amennyiben az intézményeken belül fenyegetné őket az áldozattá válás veszélye.</w:t>
      </w:r>
    </w:p>
    <w:p w:rsidR="005F40B0" w:rsidRPr="005A260F" w:rsidRDefault="005F40B0" w:rsidP="005F40B0">
      <w:pPr>
        <w:spacing w:after="120" w:line="360" w:lineRule="auto"/>
        <w:jc w:val="both"/>
        <w:rPr>
          <w:rFonts w:ascii="Times New Roman" w:hAnsi="Times New Roman" w:cs="Times New Roman"/>
          <w:sz w:val="24"/>
          <w:szCs w:val="24"/>
        </w:rPr>
      </w:pPr>
      <w:r w:rsidRPr="005A260F">
        <w:rPr>
          <w:rFonts w:ascii="Times New Roman" w:hAnsi="Times New Roman" w:cs="Times New Roman"/>
          <w:sz w:val="24"/>
          <w:szCs w:val="24"/>
        </w:rPr>
        <w:t>Az elméleti tudás megszerzése mellett megtapasztalhatták a közös étkezések során (és a közös készülődés kapcsán) a feltétel nélküli elfogadást. Részesei lehettek az elveszített „közös családi ebédek” érzésének. Ásványi anyagokban és vitaminban gazdag,</w:t>
      </w:r>
      <w:r w:rsidR="00F042D2">
        <w:rPr>
          <w:rFonts w:ascii="Times New Roman" w:hAnsi="Times New Roman" w:cs="Times New Roman"/>
          <w:sz w:val="24"/>
          <w:szCs w:val="24"/>
        </w:rPr>
        <w:t xml:space="preserve"> </w:t>
      </w:r>
      <w:r w:rsidRPr="005A260F">
        <w:rPr>
          <w:rFonts w:ascii="Times New Roman" w:hAnsi="Times New Roman" w:cs="Times New Roman"/>
          <w:sz w:val="24"/>
          <w:szCs w:val="24"/>
        </w:rPr>
        <w:t xml:space="preserve">magas </w:t>
      </w:r>
      <w:proofErr w:type="spellStart"/>
      <w:r w:rsidRPr="005A260F">
        <w:rPr>
          <w:rFonts w:ascii="Times New Roman" w:hAnsi="Times New Roman" w:cs="Times New Roman"/>
          <w:sz w:val="24"/>
          <w:szCs w:val="24"/>
        </w:rPr>
        <w:t>tápanyagtartalm</w:t>
      </w:r>
      <w:r w:rsidR="00F042D2">
        <w:rPr>
          <w:rFonts w:ascii="Times New Roman" w:hAnsi="Times New Roman" w:cs="Times New Roman"/>
          <w:sz w:val="24"/>
          <w:szCs w:val="24"/>
        </w:rPr>
        <w:t>ú</w:t>
      </w:r>
      <w:proofErr w:type="spellEnd"/>
      <w:r w:rsidRPr="005A260F">
        <w:rPr>
          <w:rFonts w:ascii="Times New Roman" w:hAnsi="Times New Roman" w:cs="Times New Roman"/>
          <w:sz w:val="24"/>
          <w:szCs w:val="24"/>
        </w:rPr>
        <w:t xml:space="preserve">, minőségi élelmiszereket </w:t>
      </w:r>
      <w:r w:rsidR="00F042D2">
        <w:rPr>
          <w:rFonts w:ascii="Times New Roman" w:hAnsi="Times New Roman" w:cs="Times New Roman"/>
          <w:sz w:val="24"/>
          <w:szCs w:val="24"/>
        </w:rPr>
        <w:t>(</w:t>
      </w:r>
      <w:r w:rsidRPr="005A260F">
        <w:rPr>
          <w:rFonts w:ascii="Times New Roman" w:hAnsi="Times New Roman" w:cs="Times New Roman"/>
          <w:sz w:val="24"/>
          <w:szCs w:val="24"/>
        </w:rPr>
        <w:t xml:space="preserve">sajt, tej, gyümölcs) fogyaszthattak, amihez egyébként ritkáén jutnak hozzá. </w:t>
      </w:r>
    </w:p>
    <w:p w:rsidR="005F40B0" w:rsidRPr="005A260F" w:rsidRDefault="005F40B0" w:rsidP="005F40B0">
      <w:pPr>
        <w:spacing w:after="120" w:line="360" w:lineRule="auto"/>
        <w:jc w:val="both"/>
        <w:rPr>
          <w:rFonts w:ascii="Times New Roman" w:hAnsi="Times New Roman" w:cs="Times New Roman"/>
          <w:b/>
          <w:sz w:val="24"/>
          <w:szCs w:val="24"/>
        </w:rPr>
      </w:pPr>
    </w:p>
    <w:p w:rsidR="005F40B0" w:rsidRDefault="005F40B0" w:rsidP="005F40B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Csao- Kamasz csoport </w:t>
      </w:r>
      <w:r w:rsidRPr="005A260F">
        <w:rPr>
          <w:rFonts w:ascii="Times New Roman" w:hAnsi="Times New Roman" w:cs="Times New Roman"/>
          <w:b/>
          <w:sz w:val="24"/>
          <w:szCs w:val="24"/>
        </w:rPr>
        <w:t>(</w:t>
      </w:r>
      <w:r w:rsidRPr="005A260F">
        <w:rPr>
          <w:rFonts w:ascii="Times New Roman" w:hAnsi="Times New Roman" w:cs="Times New Roman"/>
          <w:sz w:val="24"/>
          <w:szCs w:val="24"/>
        </w:rPr>
        <w:t>BM-16-MI-0137)</w:t>
      </w:r>
    </w:p>
    <w:p w:rsidR="005F40B0" w:rsidRPr="00020187" w:rsidRDefault="005F40B0" w:rsidP="005F40B0">
      <w:pPr>
        <w:spacing w:after="120" w:line="360" w:lineRule="auto"/>
        <w:jc w:val="both"/>
        <w:rPr>
          <w:rFonts w:ascii="Times New Roman" w:hAnsi="Times New Roman" w:cs="Times New Roman"/>
          <w:b/>
          <w:sz w:val="24"/>
          <w:szCs w:val="24"/>
        </w:rPr>
      </w:pPr>
      <w:proofErr w:type="spellStart"/>
      <w:r w:rsidRPr="00020187">
        <w:rPr>
          <w:rFonts w:ascii="Times New Roman" w:hAnsi="Times New Roman" w:cs="Times New Roman"/>
          <w:b/>
          <w:sz w:val="24"/>
          <w:szCs w:val="24"/>
        </w:rPr>
        <w:t>Co</w:t>
      </w:r>
      <w:proofErr w:type="spellEnd"/>
      <w:r w:rsidRPr="00020187">
        <w:rPr>
          <w:rFonts w:ascii="Times New Roman" w:hAnsi="Times New Roman" w:cs="Times New Roman"/>
          <w:b/>
          <w:sz w:val="24"/>
          <w:szCs w:val="24"/>
        </w:rPr>
        <w:t xml:space="preserve"> vezető: Verasztó Edina</w:t>
      </w:r>
    </w:p>
    <w:p w:rsidR="005F40B0" w:rsidRDefault="005F40B0" w:rsidP="005F40B0">
      <w:pPr>
        <w:spacing w:after="120" w:line="360" w:lineRule="auto"/>
        <w:jc w:val="both"/>
        <w:rPr>
          <w:rFonts w:ascii="Times New Roman" w:hAnsi="Times New Roman" w:cs="Times New Roman"/>
          <w:sz w:val="24"/>
          <w:szCs w:val="24"/>
        </w:rPr>
      </w:pPr>
      <w:r w:rsidRPr="00516113">
        <w:rPr>
          <w:rFonts w:ascii="Times New Roman" w:hAnsi="Times New Roman" w:cs="Times New Roman"/>
          <w:sz w:val="24"/>
          <w:szCs w:val="24"/>
        </w:rPr>
        <w:t>A pá</w:t>
      </w:r>
      <w:r>
        <w:rPr>
          <w:rFonts w:ascii="Times New Roman" w:hAnsi="Times New Roman" w:cs="Times New Roman"/>
          <w:sz w:val="24"/>
          <w:szCs w:val="24"/>
        </w:rPr>
        <w:t>l</w:t>
      </w:r>
      <w:r w:rsidRPr="00516113">
        <w:rPr>
          <w:rFonts w:ascii="Times New Roman" w:hAnsi="Times New Roman" w:cs="Times New Roman"/>
          <w:sz w:val="24"/>
          <w:szCs w:val="24"/>
        </w:rPr>
        <w:t>yázat beadás</w:t>
      </w:r>
      <w:r>
        <w:rPr>
          <w:rFonts w:ascii="Times New Roman" w:hAnsi="Times New Roman" w:cs="Times New Roman"/>
          <w:sz w:val="24"/>
          <w:szCs w:val="24"/>
        </w:rPr>
        <w:t>a</w:t>
      </w:r>
      <w:r w:rsidRPr="00516113">
        <w:rPr>
          <w:rFonts w:ascii="Times New Roman" w:hAnsi="Times New Roman" w:cs="Times New Roman"/>
          <w:sz w:val="24"/>
          <w:szCs w:val="24"/>
        </w:rPr>
        <w:t>kor a Családok Átmeneti Otthonába is bántalmazott nők számá</w:t>
      </w:r>
      <w:r>
        <w:rPr>
          <w:rFonts w:ascii="Times New Roman" w:hAnsi="Times New Roman" w:cs="Times New Roman"/>
          <w:sz w:val="24"/>
          <w:szCs w:val="24"/>
        </w:rPr>
        <w:t>ra terveztük csoportfoglalkozás</w:t>
      </w:r>
      <w:r w:rsidRPr="00516113">
        <w:rPr>
          <w:rFonts w:ascii="Times New Roman" w:hAnsi="Times New Roman" w:cs="Times New Roman"/>
          <w:sz w:val="24"/>
          <w:szCs w:val="24"/>
        </w:rPr>
        <w:t xml:space="preserve">, azonban mire a pályázat a megvalósítás fázisába ért, már működött ilyen csoport az intézményben. </w:t>
      </w:r>
      <w:r>
        <w:rPr>
          <w:rFonts w:ascii="Times New Roman" w:hAnsi="Times New Roman" w:cs="Times New Roman"/>
          <w:sz w:val="24"/>
          <w:szCs w:val="24"/>
        </w:rPr>
        <w:t xml:space="preserve">Ezért a vezetőséggel közösen úgy döntöttünk, hogy az intézményben élő kamasz (14-16év) lányoknak tartunk edukációs csoportot prevenciós céllal összesen 7X2 órában. A toborzást a </w:t>
      </w:r>
      <w:proofErr w:type="spellStart"/>
      <w:r>
        <w:rPr>
          <w:rFonts w:ascii="Times New Roman" w:hAnsi="Times New Roman" w:cs="Times New Roman"/>
          <w:sz w:val="24"/>
          <w:szCs w:val="24"/>
        </w:rPr>
        <w:t>CsÁO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kollégái</w:t>
      </w:r>
      <w:proofErr w:type="gramEnd"/>
      <w:r>
        <w:rPr>
          <w:rFonts w:ascii="Times New Roman" w:hAnsi="Times New Roman" w:cs="Times New Roman"/>
          <w:sz w:val="24"/>
          <w:szCs w:val="24"/>
        </w:rPr>
        <w:t xml:space="preserve"> végezték, és összesen 8 kamaszlány gyűjtöttek össze az első alkalomra. </w:t>
      </w:r>
    </w:p>
    <w:p w:rsidR="005F40B0" w:rsidRPr="00020187" w:rsidRDefault="005F40B0" w:rsidP="005F40B0">
      <w:pPr>
        <w:spacing w:after="120" w:line="360" w:lineRule="auto"/>
        <w:jc w:val="both"/>
        <w:rPr>
          <w:rFonts w:ascii="Times New Roman" w:hAnsi="Times New Roman" w:cs="Times New Roman"/>
          <w:sz w:val="24"/>
          <w:szCs w:val="24"/>
        </w:rPr>
      </w:pPr>
      <w:r w:rsidRPr="00020187">
        <w:rPr>
          <w:rFonts w:ascii="Times New Roman" w:hAnsi="Times New Roman" w:cs="Times New Roman"/>
          <w:sz w:val="24"/>
          <w:szCs w:val="24"/>
        </w:rPr>
        <w:t>A csoportfolyamat során feldolgozott témák:</w:t>
      </w:r>
    </w:p>
    <w:p w:rsidR="005F40B0" w:rsidRDefault="005F40B0" w:rsidP="005F40B0">
      <w:pPr>
        <w:pStyle w:val="Listaszerbekezds"/>
        <w:numPr>
          <w:ilvl w:val="0"/>
          <w:numId w:val="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szexuális felvilágosítás, védekezés</w:t>
      </w:r>
    </w:p>
    <w:p w:rsidR="005F40B0" w:rsidRDefault="005F40B0" w:rsidP="005F40B0">
      <w:pPr>
        <w:pStyle w:val="Listaszerbekezds"/>
        <w:numPr>
          <w:ilvl w:val="0"/>
          <w:numId w:val="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bizalom a párkapcsolatban</w:t>
      </w:r>
    </w:p>
    <w:p w:rsidR="005F40B0" w:rsidRDefault="005F40B0" w:rsidP="005F40B0">
      <w:pPr>
        <w:pStyle w:val="Listaszerbekezds"/>
        <w:numPr>
          <w:ilvl w:val="0"/>
          <w:numId w:val="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bántalmazás a családban, párkapcsolatban</w:t>
      </w:r>
    </w:p>
    <w:p w:rsidR="005F40B0" w:rsidRDefault="005F40B0" w:rsidP="005F40B0">
      <w:pPr>
        <w:pStyle w:val="Listaszerbekezds"/>
        <w:numPr>
          <w:ilvl w:val="0"/>
          <w:numId w:val="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családi minták párkapcsolati működésre</w:t>
      </w:r>
    </w:p>
    <w:p w:rsidR="005F40B0" w:rsidRDefault="005F40B0" w:rsidP="005F40B0">
      <w:pPr>
        <w:pStyle w:val="Listaszerbekezds"/>
        <w:numPr>
          <w:ilvl w:val="0"/>
          <w:numId w:val="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önértékelés- mikor érek valamit?</w:t>
      </w:r>
    </w:p>
    <w:p w:rsidR="005F40B0" w:rsidRDefault="005F40B0" w:rsidP="005F40B0">
      <w:pPr>
        <w:pStyle w:val="Listaszerbekezds"/>
        <w:numPr>
          <w:ilvl w:val="0"/>
          <w:numId w:val="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jövőre irányuló terhek</w:t>
      </w:r>
    </w:p>
    <w:p w:rsidR="005F40B0" w:rsidRPr="00020187" w:rsidRDefault="005F40B0" w:rsidP="005F40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csoportfolyamatot egy közös éttermi ebéddel és egy </w:t>
      </w:r>
      <w:proofErr w:type="spellStart"/>
      <w:r>
        <w:rPr>
          <w:rFonts w:ascii="Times New Roman" w:hAnsi="Times New Roman" w:cs="Times New Roman"/>
          <w:sz w:val="24"/>
          <w:szCs w:val="24"/>
        </w:rPr>
        <w:t>bowlingozással</w:t>
      </w:r>
      <w:proofErr w:type="spellEnd"/>
      <w:r>
        <w:rPr>
          <w:rFonts w:ascii="Times New Roman" w:hAnsi="Times New Roman" w:cs="Times New Roman"/>
          <w:sz w:val="24"/>
          <w:szCs w:val="24"/>
        </w:rPr>
        <w:t xml:space="preserve"> zártuk. A lányok visszajelzései alapján, sok hasznos </w:t>
      </w:r>
      <w:proofErr w:type="gramStart"/>
      <w:r>
        <w:rPr>
          <w:rFonts w:ascii="Times New Roman" w:hAnsi="Times New Roman" w:cs="Times New Roman"/>
          <w:sz w:val="24"/>
          <w:szCs w:val="24"/>
        </w:rPr>
        <w:t>információt</w:t>
      </w:r>
      <w:proofErr w:type="gramEnd"/>
      <w:r>
        <w:rPr>
          <w:rFonts w:ascii="Times New Roman" w:hAnsi="Times New Roman" w:cs="Times New Roman"/>
          <w:sz w:val="24"/>
          <w:szCs w:val="24"/>
        </w:rPr>
        <w:t xml:space="preserve"> kaptak a csoportfolyamat alatt, amiből főleg a szexualitással kapcsolatos témák mozgatták meg őket leginkább. Ennek hátterében az állhat, hogy a csoportban lévő lányok nagy része korábban semmiféle szexuális felvilágosítást nem kapott. </w:t>
      </w:r>
    </w:p>
    <w:p w:rsidR="008F384B" w:rsidRPr="008F384B" w:rsidRDefault="008F384B" w:rsidP="008F384B">
      <w:pPr>
        <w:spacing w:line="360" w:lineRule="auto"/>
        <w:jc w:val="both"/>
        <w:rPr>
          <w:rFonts w:ascii="Times New Roman" w:hAnsi="Times New Roman" w:cs="Times New Roman"/>
          <w:b/>
          <w:caps/>
          <w:sz w:val="24"/>
          <w:szCs w:val="24"/>
        </w:rPr>
      </w:pPr>
      <w:r w:rsidRPr="008F384B">
        <w:rPr>
          <w:rFonts w:ascii="Times New Roman" w:hAnsi="Times New Roman" w:cs="Times New Roman"/>
          <w:b/>
          <w:caps/>
          <w:sz w:val="24"/>
          <w:szCs w:val="24"/>
        </w:rPr>
        <w:t>MÁTÉFFY NOÉMI</w:t>
      </w:r>
      <w:r>
        <w:rPr>
          <w:rFonts w:ascii="Times New Roman" w:hAnsi="Times New Roman" w:cs="Times New Roman"/>
          <w:b/>
          <w:caps/>
          <w:sz w:val="24"/>
          <w:szCs w:val="24"/>
        </w:rPr>
        <w:t xml:space="preserve"> beszámolója</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2017 októberétől dolgozom a BMSZKI-</w:t>
      </w:r>
      <w:proofErr w:type="spellStart"/>
      <w:r w:rsidRPr="00CE62B8">
        <w:rPr>
          <w:rFonts w:ascii="Times New Roman" w:hAnsi="Times New Roman"/>
          <w:sz w:val="24"/>
          <w:szCs w:val="24"/>
        </w:rPr>
        <w:t>nál</w:t>
      </w:r>
      <w:proofErr w:type="spellEnd"/>
      <w:r w:rsidRPr="00CE62B8">
        <w:rPr>
          <w:rFonts w:ascii="Times New Roman" w:hAnsi="Times New Roman"/>
          <w:sz w:val="24"/>
          <w:szCs w:val="24"/>
        </w:rPr>
        <w:t xml:space="preserve">, pszichológusként. Az elmúlt három hónap tapasztalatai alapján elmondhatom, hogy a </w:t>
      </w:r>
      <w:proofErr w:type="gramStart"/>
      <w:r w:rsidRPr="00CE62B8">
        <w:rPr>
          <w:rFonts w:ascii="Times New Roman" w:hAnsi="Times New Roman"/>
          <w:sz w:val="24"/>
          <w:szCs w:val="24"/>
        </w:rPr>
        <w:t>kollégák</w:t>
      </w:r>
      <w:proofErr w:type="gramEnd"/>
      <w:r w:rsidRPr="00CE62B8">
        <w:rPr>
          <w:rFonts w:ascii="Times New Roman" w:hAnsi="Times New Roman"/>
          <w:sz w:val="24"/>
          <w:szCs w:val="24"/>
        </w:rPr>
        <w:t xml:space="preserve"> pozitív és segítőkész attitűdjének köszönhetően nagyon könnyen sikerült becsatlakoznom az itteni munkába, és felvenni a kapcsolatot a leendő ügyfelekkel.</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 xml:space="preserve">Annak érdekében, hogy minél több </w:t>
      </w:r>
      <w:proofErr w:type="gramStart"/>
      <w:r w:rsidRPr="00CE62B8">
        <w:rPr>
          <w:rFonts w:ascii="Times New Roman" w:hAnsi="Times New Roman"/>
          <w:sz w:val="24"/>
          <w:szCs w:val="24"/>
        </w:rPr>
        <w:t>kliens</w:t>
      </w:r>
      <w:proofErr w:type="gramEnd"/>
      <w:r w:rsidRPr="00CE62B8">
        <w:rPr>
          <w:rFonts w:ascii="Times New Roman" w:hAnsi="Times New Roman"/>
          <w:sz w:val="24"/>
          <w:szCs w:val="24"/>
        </w:rPr>
        <w:t xml:space="preserve"> számára biztosítani tudjam a pszichológiai segítséget, a munkaprogramomat úgy próbáltam kialakítani, hogy a dolgozó ügyfelek, illetve az iskolás gyerekek számára is elérhető legyek: így a legtöbb napon  10-től 18 óráig, vagy 11-től 19 óráig dolgozom, hiszen a kliensek többségének 15-16 óra után felel meg a találkozás.</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 xml:space="preserve">A pszichológusi munkám jelenleg főként három helyszínen zajlik: a Dózsa György úti szállón, a Családok Átmeneti Otthonában, illetve a Gyáli úti szállón. </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 xml:space="preserve">A </w:t>
      </w:r>
      <w:r w:rsidRPr="00CE62B8">
        <w:rPr>
          <w:rFonts w:ascii="Times New Roman" w:hAnsi="Times New Roman"/>
          <w:i/>
          <w:sz w:val="24"/>
          <w:szCs w:val="24"/>
        </w:rPr>
        <w:t>Dózsa György úti szállón</w:t>
      </w:r>
      <w:r w:rsidRPr="00CE62B8">
        <w:rPr>
          <w:rFonts w:ascii="Times New Roman" w:hAnsi="Times New Roman"/>
          <w:sz w:val="24"/>
          <w:szCs w:val="24"/>
        </w:rPr>
        <w:t xml:space="preserve"> heti 3 napot, azaz 24 munkaórát vagyok jelen, ahol jellemzően a legtöbb szállóról érkeznek megkeresések, mind személyes úton, mind a szociális munkások közreműködése által. A </w:t>
      </w:r>
      <w:r w:rsidRPr="00CE62B8">
        <w:rPr>
          <w:rFonts w:ascii="Times New Roman" w:hAnsi="Times New Roman"/>
          <w:i/>
          <w:sz w:val="24"/>
          <w:szCs w:val="24"/>
        </w:rPr>
        <w:t>Családok Átmeneti Otthonában</w:t>
      </w:r>
      <w:r w:rsidRPr="00CE62B8">
        <w:rPr>
          <w:rFonts w:ascii="Times New Roman" w:hAnsi="Times New Roman"/>
          <w:sz w:val="24"/>
          <w:szCs w:val="24"/>
        </w:rPr>
        <w:t xml:space="preserve"> heti 10 órát vagyok elérhető, ahol a többi helyszínhez képest főként a gyerekes családokkal való munka kerül középpontba. Annak érdekében, hogy minél hatékonyabb legyen a gyerekek és szüleik pszichológiai támogatása, nagy hangsúly kerül az itt dolgozó vezetőkkel, család- és szakgondozókkal való együttműködésre, illetve a családokkal kapcsolatos tapasztalatok átbeszélésére. További 8 órát a </w:t>
      </w:r>
      <w:r w:rsidRPr="00CE62B8">
        <w:rPr>
          <w:rFonts w:ascii="Times New Roman" w:hAnsi="Times New Roman"/>
          <w:i/>
          <w:sz w:val="24"/>
          <w:szCs w:val="24"/>
        </w:rPr>
        <w:t>Gyáli úti szállón</w:t>
      </w:r>
      <w:r w:rsidRPr="00CE62B8">
        <w:rPr>
          <w:rFonts w:ascii="Times New Roman" w:hAnsi="Times New Roman"/>
          <w:sz w:val="24"/>
          <w:szCs w:val="24"/>
        </w:rPr>
        <w:t xml:space="preserve"> dolgozom, ahol szintén nagyon jó </w:t>
      </w:r>
      <w:proofErr w:type="gramStart"/>
      <w:r w:rsidRPr="00CE62B8">
        <w:rPr>
          <w:rFonts w:ascii="Times New Roman" w:hAnsi="Times New Roman"/>
          <w:sz w:val="24"/>
          <w:szCs w:val="24"/>
        </w:rPr>
        <w:t>team</w:t>
      </w:r>
      <w:proofErr w:type="gramEnd"/>
      <w:r w:rsidRPr="00CE62B8">
        <w:rPr>
          <w:rFonts w:ascii="Times New Roman" w:hAnsi="Times New Roman"/>
          <w:sz w:val="24"/>
          <w:szCs w:val="24"/>
        </w:rPr>
        <w:t xml:space="preserve">-munka alakult ki az itteni kollégákkal. Ezen a telephelyen a IX. kerületi szállókon lakók részéről érkezik a legtöbb megkeresés.  </w:t>
      </w:r>
    </w:p>
    <w:p w:rsidR="008F384B" w:rsidRPr="00CE62B8" w:rsidRDefault="008F384B" w:rsidP="008F384B">
      <w:pPr>
        <w:spacing w:line="360" w:lineRule="auto"/>
        <w:jc w:val="both"/>
        <w:rPr>
          <w:rFonts w:ascii="Times New Roman" w:hAnsi="Times New Roman"/>
          <w:b/>
          <w:sz w:val="24"/>
          <w:szCs w:val="24"/>
        </w:rPr>
      </w:pPr>
      <w:r w:rsidRPr="00CE62B8">
        <w:rPr>
          <w:rFonts w:ascii="Times New Roman" w:hAnsi="Times New Roman"/>
          <w:b/>
          <w:sz w:val="24"/>
          <w:szCs w:val="24"/>
        </w:rPr>
        <w:t>A pszichológiai segítséget igénylő ügyfelek száma</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 xml:space="preserve">Az elmúlt 3 hónapban, októbertől december végéig összesen 52 ügyfél részéről érkezett megkeresés, melyből 34 személy jelent meg ténylegesen az üléseken. </w:t>
      </w:r>
    </w:p>
    <w:p w:rsidR="008F384B" w:rsidRPr="00CE62B8" w:rsidRDefault="008F384B" w:rsidP="008F384B">
      <w:pPr>
        <w:spacing w:line="360" w:lineRule="auto"/>
        <w:jc w:val="both"/>
        <w:rPr>
          <w:rFonts w:ascii="Times New Roman" w:hAnsi="Times New Roman"/>
          <w:sz w:val="24"/>
          <w:szCs w:val="24"/>
        </w:rPr>
      </w:pP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Az alábbi táblázat részletesen ismerteti a megkeresések és megjelent ügyfelek számát, szállók szerinti lebontásban:</w:t>
      </w:r>
    </w:p>
    <w:p w:rsidR="008F384B" w:rsidRPr="00CE62B8" w:rsidRDefault="008F384B" w:rsidP="008F384B">
      <w:pPr>
        <w:spacing w:line="360" w:lineRule="auto"/>
        <w:ind w:firstLine="708"/>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9"/>
        <w:gridCol w:w="1985"/>
        <w:gridCol w:w="2059"/>
      </w:tblGrid>
      <w:tr w:rsidR="008F384B" w:rsidRPr="00CE62B8" w:rsidTr="00BD7A5A">
        <w:trPr>
          <w:jc w:val="center"/>
        </w:trPr>
        <w:tc>
          <w:tcPr>
            <w:tcW w:w="3169" w:type="dxa"/>
            <w:tcBorders>
              <w:top w:val="single" w:sz="4" w:space="0" w:color="000000"/>
              <w:left w:val="single" w:sz="4" w:space="0" w:color="000000"/>
              <w:bottom w:val="single" w:sz="4" w:space="0" w:color="000000"/>
              <w:right w:val="single" w:sz="4" w:space="0" w:color="000000"/>
            </w:tcBorders>
            <w:shd w:val="clear" w:color="auto" w:fill="95B3D7"/>
          </w:tcPr>
          <w:p w:rsidR="008F384B" w:rsidRPr="00CE62B8" w:rsidRDefault="008F384B" w:rsidP="00BD7A5A">
            <w:pPr>
              <w:spacing w:after="0" w:line="360" w:lineRule="auto"/>
              <w:jc w:val="both"/>
              <w:rPr>
                <w:rFonts w:ascii="Times New Roman" w:hAnsi="Times New Roman"/>
                <w:b/>
                <w:sz w:val="24"/>
                <w:szCs w:val="24"/>
              </w:rPr>
            </w:pPr>
            <w:r w:rsidRPr="00CE62B8">
              <w:rPr>
                <w:rFonts w:ascii="Times New Roman" w:hAnsi="Times New Roman"/>
                <w:b/>
                <w:sz w:val="24"/>
                <w:szCs w:val="24"/>
              </w:rPr>
              <w:t>Szálló neve</w:t>
            </w:r>
          </w:p>
        </w:tc>
        <w:tc>
          <w:tcPr>
            <w:tcW w:w="1985" w:type="dxa"/>
            <w:tcBorders>
              <w:top w:val="single" w:sz="4" w:space="0" w:color="000000"/>
              <w:left w:val="single" w:sz="4" w:space="0" w:color="000000"/>
              <w:bottom w:val="single" w:sz="4" w:space="0" w:color="000000"/>
              <w:right w:val="single" w:sz="4" w:space="0" w:color="auto"/>
            </w:tcBorders>
            <w:shd w:val="clear" w:color="auto" w:fill="95B3D7"/>
          </w:tcPr>
          <w:p w:rsidR="008F384B" w:rsidRPr="00CE62B8" w:rsidRDefault="008F384B" w:rsidP="00BD7A5A">
            <w:pPr>
              <w:spacing w:after="0" w:line="360" w:lineRule="auto"/>
              <w:jc w:val="both"/>
              <w:rPr>
                <w:rFonts w:ascii="Times New Roman" w:hAnsi="Times New Roman"/>
                <w:b/>
                <w:sz w:val="24"/>
                <w:szCs w:val="24"/>
              </w:rPr>
            </w:pPr>
            <w:r w:rsidRPr="00CE62B8">
              <w:rPr>
                <w:rFonts w:ascii="Times New Roman" w:hAnsi="Times New Roman"/>
                <w:b/>
                <w:sz w:val="24"/>
                <w:szCs w:val="24"/>
              </w:rPr>
              <w:t>Megkeresések száma</w:t>
            </w:r>
          </w:p>
        </w:tc>
        <w:tc>
          <w:tcPr>
            <w:tcW w:w="2059" w:type="dxa"/>
            <w:tcBorders>
              <w:top w:val="single" w:sz="4" w:space="0" w:color="000000"/>
              <w:left w:val="single" w:sz="4" w:space="0" w:color="auto"/>
              <w:bottom w:val="single" w:sz="4" w:space="0" w:color="000000"/>
              <w:right w:val="single" w:sz="4" w:space="0" w:color="000000"/>
            </w:tcBorders>
            <w:shd w:val="clear" w:color="auto" w:fill="95B3D7"/>
          </w:tcPr>
          <w:p w:rsidR="008F384B" w:rsidRPr="00CE62B8" w:rsidRDefault="008F384B" w:rsidP="00BD7A5A">
            <w:pPr>
              <w:spacing w:after="0" w:line="360" w:lineRule="auto"/>
              <w:jc w:val="both"/>
              <w:rPr>
                <w:rFonts w:ascii="Times New Roman" w:hAnsi="Times New Roman"/>
                <w:b/>
                <w:sz w:val="24"/>
                <w:szCs w:val="24"/>
              </w:rPr>
            </w:pPr>
            <w:r w:rsidRPr="00CE62B8">
              <w:rPr>
                <w:rFonts w:ascii="Times New Roman" w:hAnsi="Times New Roman"/>
                <w:b/>
                <w:sz w:val="24"/>
                <w:szCs w:val="24"/>
              </w:rPr>
              <w:t>Megjelent személyek száma</w:t>
            </w:r>
          </w:p>
        </w:tc>
      </w:tr>
      <w:tr w:rsidR="008F384B" w:rsidRPr="00CE62B8" w:rsidTr="00BD7A5A">
        <w:trPr>
          <w:jc w:val="center"/>
        </w:trPr>
        <w:tc>
          <w:tcPr>
            <w:tcW w:w="3169" w:type="dxa"/>
            <w:tcBorders>
              <w:top w:val="single" w:sz="4" w:space="0" w:color="000000"/>
              <w:left w:val="single" w:sz="4" w:space="0" w:color="000000"/>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Dózsa Átmeneti Szálló</w:t>
            </w:r>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9</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8</w:t>
            </w:r>
          </w:p>
        </w:tc>
      </w:tr>
      <w:tr w:rsidR="008F384B" w:rsidRPr="00CE62B8" w:rsidTr="00BD7A5A">
        <w:trPr>
          <w:jc w:val="center"/>
        </w:trPr>
        <w:tc>
          <w:tcPr>
            <w:tcW w:w="3169" w:type="dxa"/>
            <w:tcBorders>
              <w:top w:val="single" w:sz="4" w:space="0" w:color="000000"/>
              <w:left w:val="single" w:sz="4" w:space="0" w:color="000000"/>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Dózsa Éjjeli Menedékhely</w:t>
            </w:r>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3</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0</w:t>
            </w:r>
          </w:p>
        </w:tc>
      </w:tr>
      <w:tr w:rsidR="008F384B" w:rsidRPr="00CE62B8" w:rsidTr="00BD7A5A">
        <w:trPr>
          <w:jc w:val="center"/>
        </w:trPr>
        <w:tc>
          <w:tcPr>
            <w:tcW w:w="3169" w:type="dxa"/>
            <w:tcBorders>
              <w:top w:val="single" w:sz="4" w:space="0" w:color="000000"/>
              <w:left w:val="single" w:sz="4" w:space="0" w:color="000000"/>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proofErr w:type="spellStart"/>
            <w:r w:rsidRPr="00CE62B8">
              <w:rPr>
                <w:rFonts w:ascii="Times New Roman" w:hAnsi="Times New Roman"/>
                <w:sz w:val="24"/>
                <w:szCs w:val="24"/>
              </w:rPr>
              <w:t>Origóc</w:t>
            </w:r>
            <w:proofErr w:type="spellEnd"/>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3</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0</w:t>
            </w:r>
          </w:p>
        </w:tc>
      </w:tr>
      <w:tr w:rsidR="008F384B" w:rsidRPr="00CE62B8" w:rsidTr="00BD7A5A">
        <w:trPr>
          <w:jc w:val="center"/>
        </w:trPr>
        <w:tc>
          <w:tcPr>
            <w:tcW w:w="3169" w:type="dxa"/>
            <w:tcBorders>
              <w:top w:val="single" w:sz="4" w:space="0" w:color="000000"/>
              <w:left w:val="single" w:sz="4" w:space="0" w:color="000000"/>
              <w:bottom w:val="single" w:sz="4" w:space="0" w:color="auto"/>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Családok Átmeneti Otthona</w:t>
            </w:r>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15</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14</w:t>
            </w:r>
          </w:p>
        </w:tc>
      </w:tr>
      <w:tr w:rsidR="008F384B" w:rsidRPr="00CE62B8" w:rsidTr="00BD7A5A">
        <w:trPr>
          <w:jc w:val="center"/>
        </w:trPr>
        <w:tc>
          <w:tcPr>
            <w:tcW w:w="3169" w:type="dxa"/>
            <w:tcBorders>
              <w:top w:val="single" w:sz="4" w:space="0" w:color="auto"/>
              <w:left w:val="single" w:sz="4" w:space="0" w:color="000000"/>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Gyáli Átmeneti Szálló</w:t>
            </w:r>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8</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7</w:t>
            </w:r>
          </w:p>
        </w:tc>
      </w:tr>
      <w:tr w:rsidR="008F384B" w:rsidRPr="00CE62B8" w:rsidTr="00BD7A5A">
        <w:trPr>
          <w:jc w:val="center"/>
        </w:trPr>
        <w:tc>
          <w:tcPr>
            <w:tcW w:w="3169" w:type="dxa"/>
            <w:tcBorders>
              <w:top w:val="single" w:sz="4" w:space="0" w:color="auto"/>
              <w:left w:val="single" w:sz="4" w:space="0" w:color="000000"/>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Külső mester Átmeneti Szálló</w:t>
            </w:r>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3</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2</w:t>
            </w:r>
          </w:p>
        </w:tc>
      </w:tr>
      <w:tr w:rsidR="008F384B" w:rsidRPr="00CE62B8" w:rsidTr="00BD7A5A">
        <w:trPr>
          <w:jc w:val="center"/>
        </w:trPr>
        <w:tc>
          <w:tcPr>
            <w:tcW w:w="3169" w:type="dxa"/>
            <w:tcBorders>
              <w:top w:val="single" w:sz="4" w:space="0" w:color="auto"/>
              <w:left w:val="single" w:sz="4" w:space="0" w:color="000000"/>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proofErr w:type="gramStart"/>
            <w:r w:rsidRPr="00CE62B8">
              <w:rPr>
                <w:rFonts w:ascii="Times New Roman" w:hAnsi="Times New Roman"/>
                <w:sz w:val="24"/>
                <w:szCs w:val="24"/>
              </w:rPr>
              <w:t>Kocsis  Átmeneti</w:t>
            </w:r>
            <w:proofErr w:type="gramEnd"/>
            <w:r w:rsidRPr="00CE62B8">
              <w:rPr>
                <w:rFonts w:ascii="Times New Roman" w:hAnsi="Times New Roman"/>
                <w:sz w:val="24"/>
                <w:szCs w:val="24"/>
              </w:rPr>
              <w:t xml:space="preserve"> Szálló</w:t>
            </w:r>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4</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1</w:t>
            </w:r>
          </w:p>
        </w:tc>
      </w:tr>
      <w:tr w:rsidR="008F384B" w:rsidRPr="00CE62B8" w:rsidTr="00BD7A5A">
        <w:trPr>
          <w:jc w:val="center"/>
        </w:trPr>
        <w:tc>
          <w:tcPr>
            <w:tcW w:w="3169" w:type="dxa"/>
            <w:tcBorders>
              <w:top w:val="single" w:sz="4" w:space="0" w:color="000000"/>
              <w:left w:val="single" w:sz="4" w:space="0" w:color="000000"/>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Táblás Szálló</w:t>
            </w:r>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2</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1</w:t>
            </w:r>
          </w:p>
        </w:tc>
      </w:tr>
      <w:tr w:rsidR="008F384B" w:rsidRPr="00CE62B8" w:rsidTr="00BD7A5A">
        <w:trPr>
          <w:jc w:val="center"/>
        </w:trPr>
        <w:tc>
          <w:tcPr>
            <w:tcW w:w="3169" w:type="dxa"/>
            <w:tcBorders>
              <w:top w:val="single" w:sz="4" w:space="0" w:color="000000"/>
              <w:left w:val="single" w:sz="4" w:space="0" w:color="000000"/>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Vaspálya Átmeneti Szálló</w:t>
            </w:r>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2</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1</w:t>
            </w:r>
          </w:p>
        </w:tc>
      </w:tr>
      <w:tr w:rsidR="008F384B" w:rsidRPr="00CE62B8" w:rsidTr="00BD7A5A">
        <w:trPr>
          <w:jc w:val="center"/>
        </w:trPr>
        <w:tc>
          <w:tcPr>
            <w:tcW w:w="3169" w:type="dxa"/>
            <w:tcBorders>
              <w:top w:val="single" w:sz="4" w:space="0" w:color="000000"/>
              <w:left w:val="single" w:sz="4" w:space="0" w:color="000000"/>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proofErr w:type="gramStart"/>
            <w:r w:rsidRPr="00CE62B8">
              <w:rPr>
                <w:rFonts w:ascii="Times New Roman" w:hAnsi="Times New Roman"/>
                <w:sz w:val="24"/>
                <w:szCs w:val="24"/>
              </w:rPr>
              <w:t>Aszódi  Éjjeli</w:t>
            </w:r>
            <w:proofErr w:type="gramEnd"/>
            <w:r w:rsidRPr="00CE62B8">
              <w:rPr>
                <w:rFonts w:ascii="Times New Roman" w:hAnsi="Times New Roman"/>
                <w:sz w:val="24"/>
                <w:szCs w:val="24"/>
              </w:rPr>
              <w:t xml:space="preserve"> Menedékhely</w:t>
            </w:r>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1</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0</w:t>
            </w:r>
          </w:p>
        </w:tc>
      </w:tr>
      <w:tr w:rsidR="008F384B" w:rsidRPr="00CE62B8" w:rsidTr="00BD7A5A">
        <w:trPr>
          <w:jc w:val="center"/>
        </w:trPr>
        <w:tc>
          <w:tcPr>
            <w:tcW w:w="3169" w:type="dxa"/>
            <w:tcBorders>
              <w:top w:val="single" w:sz="4" w:space="0" w:color="000000"/>
              <w:left w:val="single" w:sz="4" w:space="0" w:color="000000"/>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Kőrakás átmeneti szálló</w:t>
            </w:r>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1</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0</w:t>
            </w:r>
          </w:p>
        </w:tc>
      </w:tr>
      <w:tr w:rsidR="008F384B" w:rsidRPr="00CE62B8" w:rsidTr="00BD7A5A">
        <w:trPr>
          <w:trHeight w:val="162"/>
          <w:jc w:val="center"/>
        </w:trPr>
        <w:tc>
          <w:tcPr>
            <w:tcW w:w="3169" w:type="dxa"/>
            <w:tcBorders>
              <w:top w:val="single" w:sz="4" w:space="0" w:color="000000"/>
              <w:left w:val="single" w:sz="4" w:space="0" w:color="000000"/>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Összesen</w:t>
            </w:r>
          </w:p>
        </w:tc>
        <w:tc>
          <w:tcPr>
            <w:tcW w:w="1985" w:type="dxa"/>
            <w:tcBorders>
              <w:top w:val="single" w:sz="4" w:space="0" w:color="000000"/>
              <w:left w:val="single" w:sz="4" w:space="0" w:color="000000"/>
              <w:bottom w:val="single" w:sz="4" w:space="0" w:color="000000"/>
              <w:right w:val="single" w:sz="4" w:space="0" w:color="auto"/>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52</w:t>
            </w:r>
          </w:p>
        </w:tc>
        <w:tc>
          <w:tcPr>
            <w:tcW w:w="2059" w:type="dxa"/>
            <w:tcBorders>
              <w:top w:val="single" w:sz="4" w:space="0" w:color="000000"/>
              <w:left w:val="single" w:sz="4" w:space="0" w:color="auto"/>
              <w:bottom w:val="single" w:sz="4" w:space="0" w:color="000000"/>
              <w:right w:val="single" w:sz="4" w:space="0" w:color="000000"/>
            </w:tcBorders>
          </w:tcPr>
          <w:p w:rsidR="008F384B" w:rsidRPr="00CE62B8" w:rsidRDefault="008F384B" w:rsidP="00BD7A5A">
            <w:pPr>
              <w:spacing w:after="0" w:line="360" w:lineRule="auto"/>
              <w:jc w:val="both"/>
              <w:rPr>
                <w:rFonts w:ascii="Times New Roman" w:hAnsi="Times New Roman"/>
                <w:sz w:val="24"/>
                <w:szCs w:val="24"/>
              </w:rPr>
            </w:pPr>
            <w:r w:rsidRPr="00CE62B8">
              <w:rPr>
                <w:rFonts w:ascii="Times New Roman" w:hAnsi="Times New Roman"/>
                <w:sz w:val="24"/>
                <w:szCs w:val="24"/>
              </w:rPr>
              <w:t>34</w:t>
            </w:r>
          </w:p>
        </w:tc>
      </w:tr>
    </w:tbl>
    <w:p w:rsidR="008F384B" w:rsidRPr="00CE62B8" w:rsidRDefault="008F384B" w:rsidP="008F384B">
      <w:pPr>
        <w:spacing w:line="360" w:lineRule="auto"/>
        <w:jc w:val="both"/>
        <w:rPr>
          <w:rFonts w:ascii="Times New Roman" w:hAnsi="Times New Roman"/>
          <w:i/>
          <w:sz w:val="24"/>
          <w:szCs w:val="24"/>
        </w:rPr>
      </w:pPr>
    </w:p>
    <w:p w:rsidR="008F384B" w:rsidRPr="00CE62B8" w:rsidRDefault="008F384B" w:rsidP="008F384B">
      <w:pPr>
        <w:spacing w:line="360" w:lineRule="auto"/>
        <w:jc w:val="center"/>
        <w:rPr>
          <w:rFonts w:ascii="Times New Roman" w:hAnsi="Times New Roman"/>
          <w:i/>
          <w:sz w:val="24"/>
          <w:szCs w:val="24"/>
        </w:rPr>
      </w:pPr>
      <w:r w:rsidRPr="00CE62B8">
        <w:rPr>
          <w:rFonts w:ascii="Times New Roman" w:hAnsi="Times New Roman"/>
          <w:i/>
          <w:sz w:val="24"/>
          <w:szCs w:val="24"/>
        </w:rPr>
        <w:t xml:space="preserve">1. táblázat: </w:t>
      </w:r>
      <w:r w:rsidRPr="00CE62B8">
        <w:rPr>
          <w:rFonts w:ascii="Times New Roman" w:hAnsi="Times New Roman"/>
          <w:sz w:val="24"/>
          <w:szCs w:val="24"/>
        </w:rPr>
        <w:t>A jelentkező és ténylegesen megjelenő ügyfelek száma, szállók szerint</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 xml:space="preserve">Az 1. táblázatban jól látható, hogy a legtöbb megkeresés és tényleges megjelenés azon a három szállón történt, ahol heti szinten tartózkodom. Ez egyrészt azzal magyarázható, hogy ezeken a helyeken rendszeres kapcsolatban állok a vezetőkkel és az ügyfelek szociális munkásaival, másrészt a </w:t>
      </w:r>
      <w:proofErr w:type="gramStart"/>
      <w:r w:rsidRPr="00CE62B8">
        <w:rPr>
          <w:rFonts w:ascii="Times New Roman" w:hAnsi="Times New Roman"/>
          <w:sz w:val="24"/>
          <w:szCs w:val="24"/>
        </w:rPr>
        <w:t>kliensek</w:t>
      </w:r>
      <w:proofErr w:type="gramEnd"/>
      <w:r w:rsidRPr="00CE62B8">
        <w:rPr>
          <w:rFonts w:ascii="Times New Roman" w:hAnsi="Times New Roman"/>
          <w:sz w:val="24"/>
          <w:szCs w:val="24"/>
        </w:rPr>
        <w:t xml:space="preserve"> is szívesebben jönnek a könnyebb megközelíthetőség miatt.</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 xml:space="preserve">A legtöbb ügyféllel a Családok Átmenti Otthonában kerültem kapcsolatba (14 személy). Ez a magas létszám főként azzal magyarázható, hogy itt családokkal történik a segítő munka, így például a gyerekekkel való pszichológiai foglalkozás megkezdése előtt, illetve ezzel párhuzamosan a szülőkkel is felveszem a kapcsolatot, hogy teljesebb képet kaphassak a családi kapcsolatokról, a felmerülő </w:t>
      </w:r>
      <w:proofErr w:type="gramStart"/>
      <w:r w:rsidRPr="00CE62B8">
        <w:rPr>
          <w:rFonts w:ascii="Times New Roman" w:hAnsi="Times New Roman"/>
          <w:sz w:val="24"/>
          <w:szCs w:val="24"/>
        </w:rPr>
        <w:t>problémák</w:t>
      </w:r>
      <w:proofErr w:type="gramEnd"/>
      <w:r w:rsidRPr="00CE62B8">
        <w:rPr>
          <w:rFonts w:ascii="Times New Roman" w:hAnsi="Times New Roman"/>
          <w:sz w:val="24"/>
          <w:szCs w:val="24"/>
        </w:rPr>
        <w:t xml:space="preserve"> lehetséges okairól és hogy támogatni tudjam a szülőket a gyermeknevelési kompetenciáik fejlesztésében.</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 xml:space="preserve">A megjelent ügyfelek számát illetően elmondható, hogy a Dózsa Átmeneti Szállóról is nagy számban járnak hozzám heti rendszerességgel ügyfelek (8 személy), ehhez képest a Dózsa Éjjeli Menedékhelyről, illetve az </w:t>
      </w:r>
      <w:proofErr w:type="spellStart"/>
      <w:r w:rsidRPr="00CE62B8">
        <w:rPr>
          <w:rFonts w:ascii="Times New Roman" w:hAnsi="Times New Roman"/>
          <w:sz w:val="24"/>
          <w:szCs w:val="24"/>
        </w:rPr>
        <w:t>Origócról</w:t>
      </w:r>
      <w:proofErr w:type="spellEnd"/>
      <w:r w:rsidRPr="00CE62B8">
        <w:rPr>
          <w:rFonts w:ascii="Times New Roman" w:hAnsi="Times New Roman"/>
          <w:sz w:val="24"/>
          <w:szCs w:val="24"/>
        </w:rPr>
        <w:t xml:space="preserve"> egyelőre csak megkeresések érkeztek, ezt követően nem jelentek meg az ügyfelek a kijelölt alkalmakon. Ez a </w:t>
      </w:r>
      <w:proofErr w:type="spellStart"/>
      <w:r w:rsidRPr="00CE62B8">
        <w:rPr>
          <w:rFonts w:ascii="Times New Roman" w:hAnsi="Times New Roman"/>
          <w:sz w:val="24"/>
          <w:szCs w:val="24"/>
        </w:rPr>
        <w:t>részvételbeli</w:t>
      </w:r>
      <w:proofErr w:type="spellEnd"/>
      <w:r w:rsidRPr="00CE62B8">
        <w:rPr>
          <w:rFonts w:ascii="Times New Roman" w:hAnsi="Times New Roman"/>
          <w:sz w:val="24"/>
          <w:szCs w:val="24"/>
        </w:rPr>
        <w:t xml:space="preserve"> különbség feltehetőleg azzal magyarázható, hogy az átmeneti szállón lakók </w:t>
      </w:r>
      <w:proofErr w:type="gramStart"/>
      <w:r w:rsidRPr="00CE62B8">
        <w:rPr>
          <w:rFonts w:ascii="Times New Roman" w:hAnsi="Times New Roman"/>
          <w:sz w:val="24"/>
          <w:szCs w:val="24"/>
        </w:rPr>
        <w:t>stabilabb</w:t>
      </w:r>
      <w:proofErr w:type="gramEnd"/>
      <w:r w:rsidRPr="00CE62B8">
        <w:rPr>
          <w:rFonts w:ascii="Times New Roman" w:hAnsi="Times New Roman"/>
          <w:sz w:val="24"/>
          <w:szCs w:val="24"/>
        </w:rPr>
        <w:t xml:space="preserve"> lakhatási és életviteli körülményekkel, illetve kiszámíthatóbb napi programmal rendelkeznek, mint a nappali melegedőben, vagy éjjeli menedékhelyeken tartózkodó ügyfelek, mely tényezők nagyban meghatározzák a segítő kapcsolatra való </w:t>
      </w:r>
      <w:proofErr w:type="spellStart"/>
      <w:r w:rsidRPr="00CE62B8">
        <w:rPr>
          <w:rFonts w:ascii="Times New Roman" w:hAnsi="Times New Roman"/>
          <w:sz w:val="24"/>
          <w:szCs w:val="24"/>
        </w:rPr>
        <w:t>elköteleződést</w:t>
      </w:r>
      <w:proofErr w:type="spellEnd"/>
      <w:r w:rsidRPr="00CE62B8">
        <w:rPr>
          <w:rFonts w:ascii="Times New Roman" w:hAnsi="Times New Roman"/>
          <w:sz w:val="24"/>
          <w:szCs w:val="24"/>
        </w:rPr>
        <w:t>.</w:t>
      </w:r>
    </w:p>
    <w:p w:rsidR="008F384B" w:rsidRPr="00CE62B8" w:rsidRDefault="008F384B" w:rsidP="008F384B">
      <w:pPr>
        <w:spacing w:line="360" w:lineRule="auto"/>
        <w:jc w:val="both"/>
        <w:rPr>
          <w:rFonts w:ascii="Times New Roman" w:hAnsi="Times New Roman"/>
          <w:color w:val="FF0000"/>
          <w:sz w:val="24"/>
          <w:szCs w:val="24"/>
        </w:rPr>
      </w:pPr>
      <w:r w:rsidRPr="00CE62B8">
        <w:rPr>
          <w:rFonts w:ascii="Times New Roman" w:hAnsi="Times New Roman"/>
          <w:sz w:val="24"/>
          <w:szCs w:val="24"/>
        </w:rPr>
        <w:t xml:space="preserve">A Gyáli úti Szállón is </w:t>
      </w:r>
      <w:proofErr w:type="gramStart"/>
      <w:r w:rsidRPr="00CE62B8">
        <w:rPr>
          <w:rFonts w:ascii="Times New Roman" w:hAnsi="Times New Roman"/>
          <w:sz w:val="24"/>
          <w:szCs w:val="24"/>
        </w:rPr>
        <w:t>stabil</w:t>
      </w:r>
      <w:proofErr w:type="gramEnd"/>
      <w:r w:rsidRPr="00CE62B8">
        <w:rPr>
          <w:rFonts w:ascii="Times New Roman" w:hAnsi="Times New Roman"/>
          <w:sz w:val="24"/>
          <w:szCs w:val="24"/>
        </w:rPr>
        <w:t xml:space="preserve"> ügyfélkör alakult ki: a 8 bejelentkező személyből összesen 7 személlyel vettem fel a kapcsolatot. </w:t>
      </w:r>
    </w:p>
    <w:p w:rsidR="008F384B" w:rsidRPr="00CE62B8" w:rsidRDefault="008F384B" w:rsidP="008F384B">
      <w:pPr>
        <w:spacing w:line="360" w:lineRule="auto"/>
        <w:jc w:val="both"/>
        <w:rPr>
          <w:rFonts w:ascii="Times New Roman" w:hAnsi="Times New Roman"/>
          <w:b/>
          <w:sz w:val="24"/>
          <w:szCs w:val="24"/>
        </w:rPr>
      </w:pPr>
      <w:r w:rsidRPr="00CE62B8">
        <w:rPr>
          <w:rFonts w:ascii="Times New Roman" w:hAnsi="Times New Roman"/>
          <w:b/>
          <w:sz w:val="24"/>
          <w:szCs w:val="24"/>
        </w:rPr>
        <w:t>Az ügyfelek nemi eloszlása</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A lenti ábra az ügyfelek nemi eloszlását mutatja be, mely viszonylag kiegyensúlyozottnak mondható: az esetek 53%-</w:t>
      </w:r>
      <w:proofErr w:type="gramStart"/>
      <w:r w:rsidRPr="00CE62B8">
        <w:rPr>
          <w:rFonts w:ascii="Times New Roman" w:hAnsi="Times New Roman"/>
          <w:sz w:val="24"/>
          <w:szCs w:val="24"/>
        </w:rPr>
        <w:t>a</w:t>
      </w:r>
      <w:proofErr w:type="gramEnd"/>
      <w:r w:rsidRPr="00CE62B8">
        <w:rPr>
          <w:rFonts w:ascii="Times New Roman" w:hAnsi="Times New Roman"/>
          <w:sz w:val="24"/>
          <w:szCs w:val="24"/>
        </w:rPr>
        <w:t>, azaz 18 ügyfél nő, 47 %, azaz 16 ügyfél pedig férfi (1. ábra).</w:t>
      </w:r>
    </w:p>
    <w:p w:rsidR="008F384B" w:rsidRPr="00CE62B8" w:rsidRDefault="008F384B" w:rsidP="008F384B">
      <w:pPr>
        <w:spacing w:line="360" w:lineRule="auto"/>
        <w:jc w:val="center"/>
        <w:rPr>
          <w:rFonts w:ascii="Times New Roman" w:hAnsi="Times New Roman"/>
          <w:b/>
          <w:sz w:val="24"/>
          <w:szCs w:val="24"/>
        </w:rPr>
      </w:pPr>
      <w:r w:rsidRPr="00CE62B8">
        <w:rPr>
          <w:noProof/>
          <w:sz w:val="24"/>
          <w:szCs w:val="24"/>
          <w:lang w:eastAsia="hu-HU"/>
        </w:rPr>
        <w:drawing>
          <wp:inline distT="0" distB="0" distL="0" distR="0">
            <wp:extent cx="3913505" cy="2303780"/>
            <wp:effectExtent l="0" t="0" r="10795" b="1270"/>
            <wp:docPr id="14" name="Diagram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F384B" w:rsidRPr="00CE62B8" w:rsidRDefault="008F384B" w:rsidP="008F384B">
      <w:pPr>
        <w:jc w:val="center"/>
        <w:rPr>
          <w:rFonts w:ascii="Times New Roman" w:eastAsia="Microsoft JhengHei UI Light" w:hAnsi="Times New Roman"/>
          <w:sz w:val="24"/>
          <w:szCs w:val="24"/>
        </w:rPr>
      </w:pPr>
      <w:r w:rsidRPr="00CE62B8">
        <w:rPr>
          <w:rFonts w:ascii="Times New Roman" w:eastAsia="Microsoft JhengHei UI Light" w:hAnsi="Times New Roman"/>
          <w:i/>
          <w:sz w:val="24"/>
          <w:szCs w:val="24"/>
        </w:rPr>
        <w:t xml:space="preserve">1. ábra: </w:t>
      </w:r>
      <w:r w:rsidRPr="00CE62B8">
        <w:rPr>
          <w:rFonts w:ascii="Times New Roman" w:eastAsia="Microsoft JhengHei UI Light" w:hAnsi="Times New Roman"/>
          <w:sz w:val="24"/>
          <w:szCs w:val="24"/>
        </w:rPr>
        <w:t>Az ügyfelek nem szerinti eloszlása</w:t>
      </w:r>
    </w:p>
    <w:p w:rsidR="008F384B" w:rsidRPr="00CE62B8" w:rsidRDefault="008F384B" w:rsidP="008F384B">
      <w:pPr>
        <w:spacing w:line="360" w:lineRule="auto"/>
        <w:jc w:val="both"/>
        <w:rPr>
          <w:rFonts w:ascii="Times New Roman" w:eastAsia="Microsoft JhengHei UI Light" w:hAnsi="Times New Roman"/>
          <w:sz w:val="24"/>
          <w:szCs w:val="24"/>
        </w:rPr>
      </w:pPr>
      <w:r w:rsidRPr="00CE62B8">
        <w:rPr>
          <w:rFonts w:ascii="Times New Roman" w:eastAsia="Microsoft JhengHei UI Light" w:hAnsi="Times New Roman"/>
          <w:sz w:val="24"/>
          <w:szCs w:val="24"/>
        </w:rPr>
        <w:t>Az a tény, hogy a nők nagyobb arányban vannak jelen, mint a férfiak, leginkább annak tudható be, hogy a Családok Átmeneti Otthonában a legtöbb felnőtt ügyfelem nő. Ennek két fő oka van: egyfelől az édesanyák azok, akik otthon maradnak a gyerekkel, míg a férjük dolgozik, így ők általában elérhetőbbek. Másfelől, gyakrabban előfordul, hogy az apa nincs jelen a családban és a nő egyedül nevelik a gyerekeket.</w:t>
      </w:r>
    </w:p>
    <w:p w:rsidR="008F384B" w:rsidRPr="00CE62B8" w:rsidRDefault="008F384B" w:rsidP="008F384B">
      <w:pPr>
        <w:spacing w:line="360" w:lineRule="auto"/>
        <w:jc w:val="both"/>
        <w:rPr>
          <w:rFonts w:ascii="Times New Roman" w:eastAsia="Microsoft JhengHei UI Light" w:hAnsi="Times New Roman"/>
          <w:sz w:val="24"/>
          <w:szCs w:val="24"/>
        </w:rPr>
      </w:pPr>
      <w:proofErr w:type="gramStart"/>
      <w:r w:rsidRPr="00CE62B8">
        <w:rPr>
          <w:rFonts w:ascii="Times New Roman" w:eastAsia="Microsoft JhengHei UI Light" w:hAnsi="Times New Roman"/>
          <w:sz w:val="24"/>
          <w:szCs w:val="24"/>
        </w:rPr>
        <w:t>Az alábbi ábrán, mely az ügyfelek szállók szerinti nemi eloszlását mutatja be, jól látszik a fent említett különbség: egyedül a családok Átmeneti Otthona esetében van számottevő női többség (10 nő/lány és 4 férfi/fiú) a többi szállón vagy egyenlő arányban vannak jelen a nők és a férfiak, vagy a férfiak vannak többen: a Gyáli úti Szállón 4 férfi és 4 nő, a Dózsa Szállón 5 férfi és 3 nő, a Külső Mester utcai Szállón 2 férfi, a Kocsis és Vaspálya szállókon 1-1 férfi és a Táblás utcai szállón 1 női ügyfelem volt eddig (2. ábra).</w:t>
      </w:r>
      <w:proofErr w:type="gramEnd"/>
    </w:p>
    <w:p w:rsidR="008F384B" w:rsidRPr="00CE62B8" w:rsidRDefault="008F384B" w:rsidP="008F384B">
      <w:pPr>
        <w:jc w:val="center"/>
        <w:rPr>
          <w:color w:val="FF0000"/>
          <w:sz w:val="24"/>
          <w:szCs w:val="24"/>
        </w:rPr>
      </w:pPr>
      <w:r w:rsidRPr="00CE62B8">
        <w:rPr>
          <w:noProof/>
          <w:lang w:eastAsia="hu-HU"/>
        </w:rPr>
        <w:drawing>
          <wp:inline distT="0" distB="0" distL="0" distR="0">
            <wp:extent cx="4170045" cy="2399030"/>
            <wp:effectExtent l="0" t="0" r="1905" b="1270"/>
            <wp:docPr id="13" name="Diagram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F384B" w:rsidRPr="00CE62B8" w:rsidRDefault="008F384B" w:rsidP="008F384B">
      <w:pPr>
        <w:spacing w:line="360" w:lineRule="auto"/>
        <w:jc w:val="center"/>
        <w:rPr>
          <w:rFonts w:ascii="Times New Roman" w:hAnsi="Times New Roman"/>
          <w:sz w:val="24"/>
          <w:szCs w:val="24"/>
        </w:rPr>
      </w:pPr>
      <w:r w:rsidRPr="00CE62B8">
        <w:rPr>
          <w:rFonts w:ascii="Times New Roman" w:hAnsi="Times New Roman"/>
          <w:i/>
          <w:sz w:val="24"/>
          <w:szCs w:val="24"/>
        </w:rPr>
        <w:t xml:space="preserve">2. ábra: </w:t>
      </w:r>
      <w:r w:rsidRPr="00CE62B8">
        <w:rPr>
          <w:rFonts w:ascii="Times New Roman" w:hAnsi="Times New Roman"/>
          <w:sz w:val="24"/>
          <w:szCs w:val="24"/>
        </w:rPr>
        <w:t>Az ügyfelek nemi eloszlása az egyes szállókon</w:t>
      </w:r>
    </w:p>
    <w:p w:rsidR="008F384B" w:rsidRPr="00CE62B8" w:rsidRDefault="008F384B" w:rsidP="008F384B">
      <w:pPr>
        <w:spacing w:line="360" w:lineRule="auto"/>
        <w:jc w:val="both"/>
        <w:rPr>
          <w:rFonts w:ascii="Times New Roman" w:hAnsi="Times New Roman"/>
          <w:b/>
          <w:sz w:val="24"/>
          <w:szCs w:val="24"/>
        </w:rPr>
      </w:pPr>
      <w:r w:rsidRPr="00CE62B8">
        <w:rPr>
          <w:rFonts w:ascii="Times New Roman" w:hAnsi="Times New Roman"/>
          <w:b/>
          <w:sz w:val="24"/>
          <w:szCs w:val="24"/>
        </w:rPr>
        <w:t>Az ügyfelek életkora</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 xml:space="preserve">A 3. ábra a </w:t>
      </w:r>
      <w:proofErr w:type="gramStart"/>
      <w:r w:rsidRPr="00CE62B8">
        <w:rPr>
          <w:rFonts w:ascii="Times New Roman" w:hAnsi="Times New Roman"/>
          <w:sz w:val="24"/>
          <w:szCs w:val="24"/>
        </w:rPr>
        <w:t>kliensek</w:t>
      </w:r>
      <w:proofErr w:type="gramEnd"/>
      <w:r w:rsidRPr="00CE62B8">
        <w:rPr>
          <w:rFonts w:ascii="Times New Roman" w:hAnsi="Times New Roman"/>
          <w:sz w:val="24"/>
          <w:szCs w:val="24"/>
        </w:rPr>
        <w:t xml:space="preserve"> életkor szerinti eloszlását mutatja be: </w:t>
      </w:r>
    </w:p>
    <w:p w:rsidR="008F384B" w:rsidRPr="00CE62B8" w:rsidRDefault="008F384B" w:rsidP="008F384B">
      <w:pPr>
        <w:spacing w:line="360" w:lineRule="auto"/>
        <w:jc w:val="center"/>
        <w:rPr>
          <w:rFonts w:ascii="Times New Roman" w:hAnsi="Times New Roman"/>
          <w:b/>
          <w:sz w:val="24"/>
          <w:szCs w:val="24"/>
        </w:rPr>
      </w:pPr>
      <w:r w:rsidRPr="00CE62B8">
        <w:rPr>
          <w:noProof/>
          <w:lang w:eastAsia="hu-HU"/>
        </w:rPr>
        <w:drawing>
          <wp:inline distT="0" distB="0" distL="0" distR="0">
            <wp:extent cx="4018280" cy="2505075"/>
            <wp:effectExtent l="0" t="0" r="1270" b="9525"/>
            <wp:docPr id="12" name="Diagram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F384B" w:rsidRPr="00CE62B8" w:rsidRDefault="008F384B" w:rsidP="008F384B">
      <w:pPr>
        <w:spacing w:line="360" w:lineRule="auto"/>
        <w:jc w:val="center"/>
        <w:rPr>
          <w:rFonts w:ascii="Times New Roman" w:hAnsi="Times New Roman"/>
          <w:i/>
          <w:sz w:val="24"/>
          <w:szCs w:val="24"/>
        </w:rPr>
      </w:pPr>
      <w:r w:rsidRPr="00CE62B8">
        <w:rPr>
          <w:rFonts w:ascii="Times New Roman" w:hAnsi="Times New Roman"/>
          <w:i/>
          <w:sz w:val="24"/>
          <w:szCs w:val="24"/>
        </w:rPr>
        <w:t xml:space="preserve">3. ábra: </w:t>
      </w:r>
      <w:r w:rsidRPr="00CE62B8">
        <w:rPr>
          <w:rFonts w:ascii="Times New Roman" w:hAnsi="Times New Roman"/>
          <w:sz w:val="24"/>
          <w:szCs w:val="24"/>
        </w:rPr>
        <w:t>Az ügyfelek életkor szerinti eloszlása</w:t>
      </w:r>
    </w:p>
    <w:p w:rsidR="008F384B" w:rsidRPr="00CE62B8" w:rsidRDefault="008F384B" w:rsidP="008F384B">
      <w:pPr>
        <w:spacing w:line="360" w:lineRule="auto"/>
        <w:jc w:val="both"/>
        <w:rPr>
          <w:rFonts w:ascii="Times New Roman" w:hAnsi="Times New Roman"/>
          <w:b/>
          <w:sz w:val="24"/>
          <w:szCs w:val="24"/>
        </w:rPr>
      </w:pPr>
      <w:r w:rsidRPr="00CE62B8">
        <w:rPr>
          <w:rFonts w:ascii="Times New Roman" w:hAnsi="Times New Roman"/>
          <w:sz w:val="24"/>
          <w:szCs w:val="24"/>
        </w:rPr>
        <w:t>Ahogy a fenti ábra is szemlélteti, a legkisebb arányt, azaz 18%-</w:t>
      </w:r>
      <w:proofErr w:type="spellStart"/>
      <w:r w:rsidRPr="00CE62B8">
        <w:rPr>
          <w:rFonts w:ascii="Times New Roman" w:hAnsi="Times New Roman"/>
          <w:sz w:val="24"/>
          <w:szCs w:val="24"/>
        </w:rPr>
        <w:t>ot</w:t>
      </w:r>
      <w:proofErr w:type="spellEnd"/>
      <w:r w:rsidRPr="00CE62B8">
        <w:rPr>
          <w:rFonts w:ascii="Times New Roman" w:hAnsi="Times New Roman"/>
          <w:sz w:val="24"/>
          <w:szCs w:val="24"/>
        </w:rPr>
        <w:t xml:space="preserve"> a gyerek – illetve kamaszkorú ügyfelek képezik, ezt követi a 18 és 30 év közötti fiatal felnőtt korosztály, amely az ügyfélkör 21%-át teszik ki. Ennél nagyobb arányban vannak jelen a 30 és 50 év közötti ügyfelek, 26%-</w:t>
      </w:r>
      <w:proofErr w:type="spellStart"/>
      <w:r w:rsidRPr="00CE62B8">
        <w:rPr>
          <w:rFonts w:ascii="Times New Roman" w:hAnsi="Times New Roman"/>
          <w:sz w:val="24"/>
          <w:szCs w:val="24"/>
        </w:rPr>
        <w:t>al</w:t>
      </w:r>
      <w:proofErr w:type="spellEnd"/>
      <w:r w:rsidRPr="00CE62B8">
        <w:rPr>
          <w:rFonts w:ascii="Times New Roman" w:hAnsi="Times New Roman"/>
          <w:sz w:val="24"/>
          <w:szCs w:val="24"/>
        </w:rPr>
        <w:t>, végül a legnagyobb részt, azaz 35 %-</w:t>
      </w:r>
      <w:proofErr w:type="spellStart"/>
      <w:r w:rsidRPr="00CE62B8">
        <w:rPr>
          <w:rFonts w:ascii="Times New Roman" w:hAnsi="Times New Roman"/>
          <w:sz w:val="24"/>
          <w:szCs w:val="24"/>
        </w:rPr>
        <w:t>ot</w:t>
      </w:r>
      <w:proofErr w:type="spellEnd"/>
      <w:r w:rsidRPr="00CE62B8">
        <w:rPr>
          <w:rFonts w:ascii="Times New Roman" w:hAnsi="Times New Roman"/>
          <w:sz w:val="24"/>
          <w:szCs w:val="24"/>
        </w:rPr>
        <w:t xml:space="preserve"> az 50 feletti ügyfelek képezik.</w:t>
      </w:r>
    </w:p>
    <w:p w:rsidR="008F384B" w:rsidRPr="00CE62B8" w:rsidRDefault="008F384B" w:rsidP="008F384B">
      <w:pPr>
        <w:spacing w:line="360" w:lineRule="auto"/>
        <w:jc w:val="both"/>
        <w:rPr>
          <w:rFonts w:ascii="Times New Roman" w:hAnsi="Times New Roman"/>
          <w:b/>
          <w:sz w:val="24"/>
          <w:szCs w:val="24"/>
        </w:rPr>
      </w:pPr>
      <w:r w:rsidRPr="00CE62B8">
        <w:rPr>
          <w:rFonts w:ascii="Times New Roman" w:hAnsi="Times New Roman"/>
          <w:b/>
          <w:sz w:val="24"/>
          <w:szCs w:val="24"/>
        </w:rPr>
        <w:t>A munkakapcsolatok hossza</w:t>
      </w:r>
    </w:p>
    <w:p w:rsidR="008F384B" w:rsidRPr="00CE62B8" w:rsidRDefault="008F384B" w:rsidP="008F384B">
      <w:pPr>
        <w:spacing w:line="360" w:lineRule="auto"/>
        <w:ind w:firstLine="720"/>
        <w:jc w:val="both"/>
        <w:rPr>
          <w:rFonts w:ascii="Times New Roman" w:hAnsi="Times New Roman"/>
          <w:sz w:val="24"/>
          <w:szCs w:val="24"/>
        </w:rPr>
      </w:pPr>
      <w:r w:rsidRPr="00CE62B8">
        <w:rPr>
          <w:rFonts w:ascii="Times New Roman" w:hAnsi="Times New Roman"/>
          <w:sz w:val="24"/>
          <w:szCs w:val="24"/>
        </w:rPr>
        <w:t xml:space="preserve">A 4. ábra az egyes ügyfelekkel való terápiás kapcsolatok hosszát mutatja be: </w:t>
      </w:r>
    </w:p>
    <w:p w:rsidR="008F384B" w:rsidRPr="00CE62B8" w:rsidRDefault="008F384B" w:rsidP="008F384B">
      <w:pPr>
        <w:spacing w:line="360" w:lineRule="auto"/>
        <w:jc w:val="center"/>
        <w:rPr>
          <w:noProof/>
          <w:sz w:val="24"/>
          <w:szCs w:val="24"/>
          <w:lang w:eastAsia="hu-HU"/>
        </w:rPr>
      </w:pPr>
      <w:r w:rsidRPr="00CE62B8">
        <w:rPr>
          <w:noProof/>
          <w:sz w:val="24"/>
          <w:szCs w:val="24"/>
          <w:lang w:eastAsia="hu-HU"/>
        </w:rPr>
        <w:drawing>
          <wp:inline distT="0" distB="0" distL="0" distR="0">
            <wp:extent cx="4055745" cy="3067050"/>
            <wp:effectExtent l="0" t="0" r="1905" b="0"/>
            <wp:docPr id="9" name="Diagram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F384B" w:rsidRPr="00CE62B8" w:rsidRDefault="008F384B" w:rsidP="008F384B">
      <w:pPr>
        <w:spacing w:line="360" w:lineRule="auto"/>
        <w:jc w:val="center"/>
        <w:rPr>
          <w:rFonts w:ascii="Times New Roman" w:hAnsi="Times New Roman"/>
          <w:b/>
          <w:sz w:val="24"/>
          <w:szCs w:val="24"/>
        </w:rPr>
      </w:pPr>
      <w:r w:rsidRPr="00CE62B8">
        <w:rPr>
          <w:rFonts w:ascii="Times New Roman" w:hAnsi="Times New Roman"/>
          <w:i/>
          <w:noProof/>
          <w:sz w:val="24"/>
          <w:szCs w:val="24"/>
          <w:lang w:eastAsia="hu-HU"/>
        </w:rPr>
        <w:t>4. ábra:</w:t>
      </w:r>
      <w:r w:rsidRPr="00CE62B8">
        <w:rPr>
          <w:rFonts w:ascii="Times New Roman" w:hAnsi="Times New Roman"/>
          <w:noProof/>
          <w:sz w:val="24"/>
          <w:szCs w:val="24"/>
          <w:lang w:eastAsia="hu-HU"/>
        </w:rPr>
        <w:t xml:space="preserve"> A munkakapcsolatok hossza</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Az első négy oszlop azon ügyfelek számát jelzi, akikkel egy, vagy több találkozás után megszűnt a terápiás kapcsolat (összesen 13 személy), az utolsó oszlop pedig azokét, akikkel jelenleg is folyik a közös munka (összesen 21 személy).</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 xml:space="preserve">Azon ügyfelek esetében, akik csak néhány alkalommal jöttek el, a leggyakoribb oka a lemorzsolódásnak feltehetőleg az volt, hogy ezek a </w:t>
      </w:r>
      <w:proofErr w:type="gramStart"/>
      <w:r w:rsidRPr="00CE62B8">
        <w:rPr>
          <w:rFonts w:ascii="Times New Roman" w:hAnsi="Times New Roman"/>
          <w:sz w:val="24"/>
          <w:szCs w:val="24"/>
        </w:rPr>
        <w:t>kliensek</w:t>
      </w:r>
      <w:proofErr w:type="gramEnd"/>
      <w:r w:rsidRPr="00CE62B8">
        <w:rPr>
          <w:rFonts w:ascii="Times New Roman" w:hAnsi="Times New Roman"/>
          <w:sz w:val="24"/>
          <w:szCs w:val="24"/>
        </w:rPr>
        <w:t xml:space="preserve"> eleve nem rendelkeztek kellő motivációval és elszántsággal a pszichológiai segítségre vonatkozóan, illetve arra, hogy esetleges változásokat iktassanak be a későbbi életükbe. Emellett néhány esetben előfordult az is, hogy olyan, más, külső tényezők akadályozták a munkakapcsolat folytatását, mint a költözés, egészségügyi gondok vagy a </w:t>
      </w:r>
      <w:proofErr w:type="spellStart"/>
      <w:r w:rsidRPr="00CE62B8">
        <w:rPr>
          <w:rFonts w:ascii="Times New Roman" w:hAnsi="Times New Roman"/>
          <w:sz w:val="24"/>
          <w:szCs w:val="24"/>
        </w:rPr>
        <w:t>munkaprogramukban</w:t>
      </w:r>
      <w:proofErr w:type="spellEnd"/>
      <w:r w:rsidRPr="00CE62B8">
        <w:rPr>
          <w:rFonts w:ascii="Times New Roman" w:hAnsi="Times New Roman"/>
          <w:sz w:val="24"/>
          <w:szCs w:val="24"/>
        </w:rPr>
        <w:t xml:space="preserve"> történő változás.</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 xml:space="preserve">Ugyanakkor azon </w:t>
      </w:r>
      <w:proofErr w:type="gramStart"/>
      <w:r w:rsidRPr="00CE62B8">
        <w:rPr>
          <w:rFonts w:ascii="Times New Roman" w:hAnsi="Times New Roman"/>
          <w:sz w:val="24"/>
          <w:szCs w:val="24"/>
        </w:rPr>
        <w:t>kliensek</w:t>
      </w:r>
      <w:proofErr w:type="gramEnd"/>
      <w:r w:rsidRPr="00CE62B8">
        <w:rPr>
          <w:rFonts w:ascii="Times New Roman" w:hAnsi="Times New Roman"/>
          <w:sz w:val="24"/>
          <w:szCs w:val="24"/>
        </w:rPr>
        <w:t xml:space="preserve"> közül, akikkel folytatódott a közös munka, többen is visszajelezték, hogy sokat jelentenek számukra az ülések, hisz végre valakivel őszintén megbeszélhetik problémáikat, és hogy van egy személy, aki teljes figyelemmel meghallgatja őket. Többen megjegyezték, hogy a segítő beszélgetés egy biztos pontot jelent számukra, megnyugtatja őket, és segíti őket abban, hogy jobban rá tudjanak látni élethelyzetükre, </w:t>
      </w:r>
      <w:proofErr w:type="gramStart"/>
      <w:r w:rsidRPr="00CE62B8">
        <w:rPr>
          <w:rFonts w:ascii="Times New Roman" w:hAnsi="Times New Roman"/>
          <w:sz w:val="24"/>
          <w:szCs w:val="24"/>
        </w:rPr>
        <w:t>problémáikra</w:t>
      </w:r>
      <w:proofErr w:type="gramEnd"/>
      <w:r w:rsidRPr="00CE62B8">
        <w:rPr>
          <w:rFonts w:ascii="Times New Roman" w:hAnsi="Times New Roman"/>
          <w:sz w:val="24"/>
          <w:szCs w:val="24"/>
        </w:rPr>
        <w:t>.</w:t>
      </w:r>
    </w:p>
    <w:p w:rsidR="008F384B" w:rsidRPr="00CE62B8" w:rsidRDefault="008F384B" w:rsidP="008F384B">
      <w:pPr>
        <w:spacing w:line="360" w:lineRule="auto"/>
        <w:jc w:val="both"/>
        <w:rPr>
          <w:rFonts w:ascii="Times New Roman" w:hAnsi="Times New Roman"/>
          <w:b/>
          <w:sz w:val="24"/>
          <w:szCs w:val="24"/>
        </w:rPr>
      </w:pPr>
    </w:p>
    <w:p w:rsidR="008F384B" w:rsidRPr="00CE62B8" w:rsidRDefault="008F384B" w:rsidP="008F384B">
      <w:pPr>
        <w:spacing w:line="360" w:lineRule="auto"/>
        <w:jc w:val="both"/>
        <w:rPr>
          <w:rFonts w:ascii="Times New Roman" w:hAnsi="Times New Roman"/>
          <w:b/>
          <w:sz w:val="24"/>
          <w:szCs w:val="24"/>
        </w:rPr>
      </w:pPr>
      <w:r w:rsidRPr="00CE62B8">
        <w:rPr>
          <w:rFonts w:ascii="Times New Roman" w:hAnsi="Times New Roman"/>
          <w:b/>
          <w:sz w:val="24"/>
          <w:szCs w:val="24"/>
        </w:rPr>
        <w:t>Leggyakrabban felmerülő témák</w:t>
      </w:r>
    </w:p>
    <w:p w:rsidR="008F384B" w:rsidRPr="00CE62B8" w:rsidRDefault="008F384B" w:rsidP="008F384B">
      <w:pPr>
        <w:spacing w:line="360" w:lineRule="auto"/>
        <w:jc w:val="both"/>
        <w:rPr>
          <w:rFonts w:ascii="Times New Roman" w:hAnsi="Times New Roman"/>
          <w:sz w:val="24"/>
          <w:szCs w:val="24"/>
        </w:rPr>
      </w:pPr>
      <w:r w:rsidRPr="00CE62B8">
        <w:rPr>
          <w:rFonts w:ascii="Times New Roman" w:hAnsi="Times New Roman"/>
          <w:sz w:val="24"/>
          <w:szCs w:val="24"/>
        </w:rPr>
        <w:t xml:space="preserve">A leggyakoribb témák, melyekkel felkeresnek az ügyfelek: gyermek-, illetve felnőttkori traumatikus élmények, veszteségek (és ezek pszichés, illetve pszichoszomatikus hatásai), feldolgozatlan gyász, szorongás, </w:t>
      </w:r>
      <w:proofErr w:type="gramStart"/>
      <w:r w:rsidRPr="00CE62B8">
        <w:rPr>
          <w:rFonts w:ascii="Times New Roman" w:hAnsi="Times New Roman"/>
          <w:sz w:val="24"/>
          <w:szCs w:val="24"/>
        </w:rPr>
        <w:t>depresszió</w:t>
      </w:r>
      <w:proofErr w:type="gramEnd"/>
      <w:r w:rsidRPr="00CE62B8">
        <w:rPr>
          <w:rFonts w:ascii="Times New Roman" w:hAnsi="Times New Roman"/>
          <w:sz w:val="24"/>
          <w:szCs w:val="24"/>
        </w:rPr>
        <w:t>, függőségek, indulatkezelési problémák, családi- és párkapcsolati nehézségek, gyereknevelési kompetenciák hiánya, egészségügyi állapottal kapcsolatos szorongás, anyagi gondok, életvezetési problémák  illetve a munkavállalási kedv hiánya.</w:t>
      </w:r>
    </w:p>
    <w:p w:rsidR="008F384B" w:rsidRDefault="008F384B" w:rsidP="00AD1178">
      <w:pPr>
        <w:spacing w:line="360" w:lineRule="auto"/>
        <w:jc w:val="both"/>
        <w:rPr>
          <w:rFonts w:ascii="Times New Roman" w:hAnsi="Times New Roman" w:cs="Times New Roman"/>
          <w:b/>
          <w:smallCaps/>
          <w:sz w:val="32"/>
          <w:szCs w:val="32"/>
        </w:rPr>
      </w:pPr>
    </w:p>
    <w:p w:rsidR="008F384B" w:rsidRDefault="008F384B" w:rsidP="00AD1178">
      <w:pPr>
        <w:spacing w:line="360" w:lineRule="auto"/>
        <w:jc w:val="both"/>
        <w:rPr>
          <w:rFonts w:ascii="Times New Roman" w:hAnsi="Times New Roman" w:cs="Times New Roman"/>
          <w:b/>
          <w:smallCaps/>
          <w:sz w:val="32"/>
          <w:szCs w:val="32"/>
        </w:rPr>
      </w:pPr>
    </w:p>
    <w:p w:rsidR="00AD1178" w:rsidRPr="00861E43" w:rsidRDefault="00AD1178" w:rsidP="00AD1178">
      <w:pPr>
        <w:spacing w:line="360" w:lineRule="auto"/>
        <w:jc w:val="both"/>
        <w:rPr>
          <w:rFonts w:ascii="Times New Roman" w:hAnsi="Times New Roman" w:cs="Times New Roman"/>
          <w:b/>
          <w:smallCaps/>
          <w:sz w:val="32"/>
          <w:szCs w:val="32"/>
        </w:rPr>
      </w:pPr>
      <w:r w:rsidRPr="00861E43">
        <w:rPr>
          <w:rFonts w:ascii="Times New Roman" w:hAnsi="Times New Roman" w:cs="Times New Roman"/>
          <w:b/>
          <w:smallCaps/>
          <w:sz w:val="32"/>
          <w:szCs w:val="32"/>
        </w:rPr>
        <w:t>Gyakornoki Program</w:t>
      </w:r>
    </w:p>
    <w:p w:rsidR="00AD1178" w:rsidRDefault="00AD1178" w:rsidP="00AD1178">
      <w:pPr>
        <w:spacing w:line="360" w:lineRule="auto"/>
        <w:jc w:val="both"/>
        <w:rPr>
          <w:rFonts w:ascii="Times New Roman" w:hAnsi="Times New Roman" w:cs="Times New Roman"/>
          <w:sz w:val="24"/>
          <w:szCs w:val="24"/>
        </w:rPr>
      </w:pPr>
      <w:r>
        <w:rPr>
          <w:rFonts w:ascii="Times New Roman" w:hAnsi="Times New Roman" w:cs="Times New Roman"/>
          <w:sz w:val="24"/>
          <w:szCs w:val="24"/>
        </w:rPr>
        <w:t>A program a közalkalmazotti törvény által kötelezően előírt gyakornoki időt tölti meg szakmai tartalommal: egy központi képzési programmal, egy a szakmai vezetők által biztosított „</w:t>
      </w:r>
      <w:proofErr w:type="gramStart"/>
      <w:r>
        <w:rPr>
          <w:rFonts w:ascii="Times New Roman" w:hAnsi="Times New Roman" w:cs="Times New Roman"/>
          <w:sz w:val="24"/>
          <w:szCs w:val="24"/>
        </w:rPr>
        <w:t>mentori</w:t>
      </w:r>
      <w:proofErr w:type="gramEnd"/>
      <w:r>
        <w:rPr>
          <w:rFonts w:ascii="Times New Roman" w:hAnsi="Times New Roman" w:cs="Times New Roman"/>
          <w:sz w:val="24"/>
          <w:szCs w:val="24"/>
        </w:rPr>
        <w:t xml:space="preserve">” segítségnyújtással, illetve a BMSZKI méretéből fakadóan a több telephelyre kiterjedő intézménylátogatással. </w:t>
      </w:r>
    </w:p>
    <w:p w:rsidR="00AD1178" w:rsidRDefault="00AD1178" w:rsidP="00AD11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gyakornoki program egyes elemeit intézményünk minden, szakmai munkakörbe újonnan belépő </w:t>
      </w:r>
      <w:proofErr w:type="gramStart"/>
      <w:r>
        <w:rPr>
          <w:rFonts w:ascii="Times New Roman" w:hAnsi="Times New Roman" w:cs="Times New Roman"/>
          <w:sz w:val="24"/>
          <w:szCs w:val="24"/>
        </w:rPr>
        <w:t>kolléga</w:t>
      </w:r>
      <w:proofErr w:type="gramEnd"/>
      <w:r>
        <w:rPr>
          <w:rFonts w:ascii="Times New Roman" w:hAnsi="Times New Roman" w:cs="Times New Roman"/>
          <w:sz w:val="24"/>
          <w:szCs w:val="24"/>
        </w:rPr>
        <w:t xml:space="preserve"> számára kötelezővé tette, függetlenül attól, hogy a jogszabályban meghatározott gyakornoki idő kikötése számára kötelező-e vagy sem. </w:t>
      </w:r>
    </w:p>
    <w:p w:rsidR="00AD1178" w:rsidRDefault="00AD1178" w:rsidP="00AD1178">
      <w:pPr>
        <w:spacing w:line="360" w:lineRule="auto"/>
        <w:jc w:val="both"/>
        <w:rPr>
          <w:rFonts w:ascii="Times New Roman" w:hAnsi="Times New Roman" w:cs="Times New Roman"/>
          <w:sz w:val="24"/>
          <w:szCs w:val="24"/>
        </w:rPr>
      </w:pPr>
      <w:r>
        <w:rPr>
          <w:rFonts w:ascii="Times New Roman" w:hAnsi="Times New Roman" w:cs="Times New Roman"/>
          <w:sz w:val="24"/>
          <w:szCs w:val="24"/>
        </w:rPr>
        <w:t>2017 a folyamatos változások éve volt a BMSZKI-</w:t>
      </w:r>
      <w:proofErr w:type="spellStart"/>
      <w:r>
        <w:rPr>
          <w:rFonts w:ascii="Times New Roman" w:hAnsi="Times New Roman" w:cs="Times New Roman"/>
          <w:sz w:val="24"/>
          <w:szCs w:val="24"/>
        </w:rPr>
        <w:t>ban</w:t>
      </w:r>
      <w:proofErr w:type="spellEnd"/>
      <w:r>
        <w:rPr>
          <w:rFonts w:ascii="Times New Roman" w:hAnsi="Times New Roman" w:cs="Times New Roman"/>
          <w:sz w:val="24"/>
          <w:szCs w:val="24"/>
        </w:rPr>
        <w:t xml:space="preserve">, és ezek a változások kihatottak a gyakornoki programra is. Mivel nagyon nagy létszámban vettünk fel új </w:t>
      </w:r>
      <w:proofErr w:type="gramStart"/>
      <w:r>
        <w:rPr>
          <w:rFonts w:ascii="Times New Roman" w:hAnsi="Times New Roman" w:cs="Times New Roman"/>
          <w:sz w:val="24"/>
          <w:szCs w:val="24"/>
        </w:rPr>
        <w:t>kollégákat</w:t>
      </w:r>
      <w:proofErr w:type="gramEnd"/>
      <w:r>
        <w:rPr>
          <w:rFonts w:ascii="Times New Roman" w:hAnsi="Times New Roman" w:cs="Times New Roman"/>
          <w:sz w:val="24"/>
          <w:szCs w:val="24"/>
        </w:rPr>
        <w:t xml:space="preserve">, akiknek a teamekből való kiengedése egyidőben komoly problémát okozott az egyes stábok számára, ezért átalakítottuk a képzési programot: hosszabb képzési napokat tartottunk, így az alkalmak számát lehetett csökkenteni. </w:t>
      </w:r>
      <w:r w:rsidR="00A1420A">
        <w:rPr>
          <w:rFonts w:ascii="Times New Roman" w:hAnsi="Times New Roman" w:cs="Times New Roman"/>
          <w:sz w:val="24"/>
          <w:szCs w:val="24"/>
        </w:rPr>
        <w:t xml:space="preserve">Folyamatos átalakításra kényszerültünk olyan okok miatt is, mint a korábban képzést tartó </w:t>
      </w:r>
      <w:proofErr w:type="gramStart"/>
      <w:r w:rsidR="00A1420A">
        <w:rPr>
          <w:rFonts w:ascii="Times New Roman" w:hAnsi="Times New Roman" w:cs="Times New Roman"/>
          <w:sz w:val="24"/>
          <w:szCs w:val="24"/>
        </w:rPr>
        <w:t>kolléga</w:t>
      </w:r>
      <w:proofErr w:type="gramEnd"/>
      <w:r w:rsidR="00A1420A">
        <w:rPr>
          <w:rFonts w:ascii="Times New Roman" w:hAnsi="Times New Roman" w:cs="Times New Roman"/>
          <w:sz w:val="24"/>
          <w:szCs w:val="24"/>
        </w:rPr>
        <w:t xml:space="preserve"> távozása a BMSZKI-</w:t>
      </w:r>
      <w:proofErr w:type="spellStart"/>
      <w:r w:rsidR="00A1420A">
        <w:rPr>
          <w:rFonts w:ascii="Times New Roman" w:hAnsi="Times New Roman" w:cs="Times New Roman"/>
          <w:sz w:val="24"/>
          <w:szCs w:val="24"/>
        </w:rPr>
        <w:t>tól</w:t>
      </w:r>
      <w:proofErr w:type="spellEnd"/>
      <w:r w:rsidR="00A1420A">
        <w:rPr>
          <w:rFonts w:ascii="Times New Roman" w:hAnsi="Times New Roman" w:cs="Times New Roman"/>
          <w:sz w:val="24"/>
          <w:szCs w:val="24"/>
        </w:rPr>
        <w:t>, vagy a Nyilvántartási Csoport képzési része tekintetében folyamatosan zajló dokumentációs rendszerben bekövetkezett változtatások, a Menedék tervezett átalakítása stb.</w:t>
      </w:r>
    </w:p>
    <w:p w:rsidR="00AD1178" w:rsidRDefault="00AD1178" w:rsidP="00A142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program </w:t>
      </w:r>
      <w:proofErr w:type="gramStart"/>
      <w:r>
        <w:rPr>
          <w:rFonts w:ascii="Times New Roman" w:hAnsi="Times New Roman" w:cs="Times New Roman"/>
          <w:sz w:val="24"/>
          <w:szCs w:val="24"/>
        </w:rPr>
        <w:t>koordinálását</w:t>
      </w:r>
      <w:proofErr w:type="gramEnd"/>
      <w:r>
        <w:rPr>
          <w:rFonts w:ascii="Times New Roman" w:hAnsi="Times New Roman" w:cs="Times New Roman"/>
          <w:sz w:val="24"/>
          <w:szCs w:val="24"/>
        </w:rPr>
        <w:t xml:space="preserve"> megnehezítette, hogy kapacitás híján a Munkaügyi Csoport 2016. februárjától</w:t>
      </w:r>
      <w:r w:rsidR="00A1420A">
        <w:rPr>
          <w:rFonts w:ascii="Times New Roman" w:hAnsi="Times New Roman" w:cs="Times New Roman"/>
          <w:sz w:val="24"/>
          <w:szCs w:val="24"/>
        </w:rPr>
        <w:t xml:space="preserve"> 2017. augusztusáig</w:t>
      </w:r>
      <w:r>
        <w:rPr>
          <w:rFonts w:ascii="Times New Roman" w:hAnsi="Times New Roman" w:cs="Times New Roman"/>
          <w:sz w:val="24"/>
          <w:szCs w:val="24"/>
        </w:rPr>
        <w:t xml:space="preserve"> nem tudott adatot szolgáltatni a programot koordináló munkatárs számára, így nem tudtuk követni, hogy kinek van gyakornoki ideje kikötve, kinek nincs, mikor esedékesek az értékelések stb. </w:t>
      </w:r>
    </w:p>
    <w:p w:rsidR="002B41E7" w:rsidRDefault="00A1420A" w:rsidP="00D90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fenti nehézségek ellenére 2017-ben 88 fő vett részt a képzési programban. </w:t>
      </w:r>
    </w:p>
    <w:p w:rsidR="00A1420A" w:rsidRDefault="00A1420A" w:rsidP="00D90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Köszönjük mindazon </w:t>
      </w:r>
      <w:proofErr w:type="gramStart"/>
      <w:r>
        <w:rPr>
          <w:rFonts w:ascii="Times New Roman" w:hAnsi="Times New Roman" w:cs="Times New Roman"/>
          <w:sz w:val="24"/>
          <w:szCs w:val="24"/>
        </w:rPr>
        <w:t>kollégáknak</w:t>
      </w:r>
      <w:proofErr w:type="gramEnd"/>
      <w:r>
        <w:rPr>
          <w:rFonts w:ascii="Times New Roman" w:hAnsi="Times New Roman" w:cs="Times New Roman"/>
          <w:sz w:val="24"/>
          <w:szCs w:val="24"/>
        </w:rPr>
        <w:t>, akik előadóként vagy házigazdaként segítették a gyakornoki programot!</w:t>
      </w:r>
    </w:p>
    <w:p w:rsidR="008258EE" w:rsidRDefault="00963883" w:rsidP="00D904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2018-ban az eddigi tapasztalatok alapján teljesen át kívánjuk alakítani a gyakornoki program központi képzési részét annak érdekében, hogy az még jobban hasznosítható tudást nyújtson a kollégák számára, illetve hogy az egy-egy alkalommal ilyen </w:t>
      </w:r>
      <w:proofErr w:type="gramStart"/>
      <w:r>
        <w:rPr>
          <w:rFonts w:ascii="Times New Roman" w:hAnsi="Times New Roman" w:cs="Times New Roman"/>
          <w:sz w:val="24"/>
          <w:szCs w:val="24"/>
        </w:rPr>
        <w:t>nagy mértékű</w:t>
      </w:r>
      <w:proofErr w:type="gramEnd"/>
      <w:r>
        <w:rPr>
          <w:rFonts w:ascii="Times New Roman" w:hAnsi="Times New Roman" w:cs="Times New Roman"/>
          <w:sz w:val="24"/>
          <w:szCs w:val="24"/>
        </w:rPr>
        <w:t xml:space="preserve"> részvétel a teamek számára ne jelentsen problémát (2018-ban is folyamatos felvételre kell számítanunk).</w:t>
      </w:r>
    </w:p>
    <w:p w:rsidR="00963883" w:rsidRDefault="00963883" w:rsidP="00D904C0">
      <w:pPr>
        <w:spacing w:line="360" w:lineRule="auto"/>
        <w:jc w:val="both"/>
        <w:rPr>
          <w:rFonts w:ascii="Times New Roman" w:hAnsi="Times New Roman" w:cs="Times New Roman"/>
          <w:sz w:val="24"/>
          <w:szCs w:val="24"/>
        </w:rPr>
      </w:pPr>
    </w:p>
    <w:p w:rsidR="00963883" w:rsidRDefault="00963883" w:rsidP="00D904C0">
      <w:pPr>
        <w:spacing w:line="360" w:lineRule="auto"/>
        <w:jc w:val="both"/>
        <w:rPr>
          <w:rFonts w:ascii="Times New Roman" w:hAnsi="Times New Roman" w:cs="Times New Roman"/>
          <w:sz w:val="24"/>
          <w:szCs w:val="24"/>
        </w:rPr>
      </w:pPr>
    </w:p>
    <w:p w:rsidR="008258EE" w:rsidRPr="00861E43" w:rsidRDefault="008258EE" w:rsidP="008258EE">
      <w:pPr>
        <w:spacing w:line="360" w:lineRule="auto"/>
        <w:jc w:val="both"/>
        <w:rPr>
          <w:rFonts w:ascii="Times New Roman" w:hAnsi="Times New Roman" w:cs="Times New Roman"/>
          <w:b/>
          <w:smallCaps/>
          <w:sz w:val="32"/>
          <w:szCs w:val="32"/>
        </w:rPr>
      </w:pPr>
      <w:r w:rsidRPr="00861E43">
        <w:rPr>
          <w:rFonts w:ascii="Times New Roman" w:hAnsi="Times New Roman" w:cs="Times New Roman"/>
          <w:b/>
          <w:smallCaps/>
          <w:sz w:val="32"/>
          <w:szCs w:val="32"/>
        </w:rPr>
        <w:t>Terep-, és önkéntes munka koordinátori tevékenységeink</w:t>
      </w:r>
    </w:p>
    <w:p w:rsidR="008258EE" w:rsidRPr="00861E43" w:rsidRDefault="008258EE" w:rsidP="008258EE">
      <w:pPr>
        <w:spacing w:line="360" w:lineRule="auto"/>
        <w:rPr>
          <w:rFonts w:ascii="Times New Roman" w:hAnsi="Times New Roman" w:cs="Times New Roman"/>
          <w:b/>
          <w:caps/>
          <w:sz w:val="24"/>
          <w:szCs w:val="24"/>
        </w:rPr>
      </w:pPr>
      <w:r w:rsidRPr="00861E43">
        <w:rPr>
          <w:rFonts w:ascii="Times New Roman" w:hAnsi="Times New Roman" w:cs="Times New Roman"/>
          <w:b/>
          <w:caps/>
          <w:sz w:val="24"/>
          <w:szCs w:val="24"/>
        </w:rPr>
        <w:t>Terep-koordináció – intézménylátogatások szervezése, lebonyolítása</w:t>
      </w:r>
    </w:p>
    <w:p w:rsidR="008258EE" w:rsidRDefault="008258EE" w:rsidP="008258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Mivel intézményünk szolgáltatási egységeivel a hajléktalan-ellátás teljes </w:t>
      </w:r>
      <w:proofErr w:type="gramStart"/>
      <w:r>
        <w:rPr>
          <w:rFonts w:ascii="Times New Roman" w:hAnsi="Times New Roman" w:cs="Times New Roman"/>
          <w:sz w:val="24"/>
          <w:szCs w:val="24"/>
        </w:rPr>
        <w:t>spektrumát</w:t>
      </w:r>
      <w:proofErr w:type="gramEnd"/>
      <w:r>
        <w:rPr>
          <w:rFonts w:ascii="Times New Roman" w:hAnsi="Times New Roman" w:cs="Times New Roman"/>
          <w:sz w:val="24"/>
          <w:szCs w:val="24"/>
        </w:rPr>
        <w:t xml:space="preserve"> lefedi, és évről évre élen jár a szolgáltatások megújításában is, szívesen jönnek hozzánk gyakorlatra különböző szociális képzésben tanuló hallgatók. Intézményeinkben felkészült terep-tanárok, gyakorlott </w:t>
      </w:r>
      <w:proofErr w:type="gramStart"/>
      <w:r>
        <w:rPr>
          <w:rFonts w:ascii="Times New Roman" w:hAnsi="Times New Roman" w:cs="Times New Roman"/>
          <w:sz w:val="24"/>
          <w:szCs w:val="24"/>
        </w:rPr>
        <w:t>kollégák</w:t>
      </w:r>
      <w:proofErr w:type="gramEnd"/>
      <w:r>
        <w:rPr>
          <w:rFonts w:ascii="Times New Roman" w:hAnsi="Times New Roman" w:cs="Times New Roman"/>
          <w:sz w:val="24"/>
          <w:szCs w:val="24"/>
        </w:rPr>
        <w:t xml:space="preserve"> segítik a hallgatókat abban, hogy az elméletben tanultakat a gyakorlatban is megtapasztalhassák. Számunkra is fontos a hallgatók jelenléte: nem csak a napi munkavégzés során nyújtott segítségük, de a friss, kívülálló szemével feltett kérdéseik, ötleteik, javaslataik is hasznára válnak az egyes </w:t>
      </w:r>
      <w:proofErr w:type="gramStart"/>
      <w:r>
        <w:rPr>
          <w:rFonts w:ascii="Times New Roman" w:hAnsi="Times New Roman" w:cs="Times New Roman"/>
          <w:sz w:val="24"/>
          <w:szCs w:val="24"/>
        </w:rPr>
        <w:t>teameknek</w:t>
      </w:r>
      <w:proofErr w:type="gramEnd"/>
      <w:r>
        <w:rPr>
          <w:rFonts w:ascii="Times New Roman" w:hAnsi="Times New Roman" w:cs="Times New Roman"/>
          <w:sz w:val="24"/>
          <w:szCs w:val="24"/>
        </w:rPr>
        <w:t xml:space="preserve">. Fontos számunkra, hogy jó hírét vigyék intézményünknek, </w:t>
      </w:r>
      <w:proofErr w:type="spellStart"/>
      <w:r>
        <w:rPr>
          <w:rFonts w:ascii="Times New Roman" w:hAnsi="Times New Roman" w:cs="Times New Roman"/>
          <w:sz w:val="24"/>
          <w:szCs w:val="24"/>
        </w:rPr>
        <w:t>elköteleződjenek</w:t>
      </w:r>
      <w:proofErr w:type="spellEnd"/>
      <w:r>
        <w:rPr>
          <w:rFonts w:ascii="Times New Roman" w:hAnsi="Times New Roman" w:cs="Times New Roman"/>
          <w:sz w:val="24"/>
          <w:szCs w:val="24"/>
        </w:rPr>
        <w:t xml:space="preserve"> a segítő szakma és a hajléktalan emberek </w:t>
      </w:r>
      <w:proofErr w:type="gramStart"/>
      <w:r>
        <w:rPr>
          <w:rFonts w:ascii="Times New Roman" w:hAnsi="Times New Roman" w:cs="Times New Roman"/>
          <w:sz w:val="24"/>
          <w:szCs w:val="24"/>
        </w:rPr>
        <w:t>problémáinak</w:t>
      </w:r>
      <w:proofErr w:type="gramEnd"/>
      <w:r>
        <w:rPr>
          <w:rFonts w:ascii="Times New Roman" w:hAnsi="Times New Roman" w:cs="Times New Roman"/>
          <w:sz w:val="24"/>
          <w:szCs w:val="24"/>
        </w:rPr>
        <w:t xml:space="preserve"> segítése mellett – még akkor is, ha később nem ezen a területen helyezkednek el. Előfordul persze az is, hogy épp egy jól sikerült gyakorlat után válik </w:t>
      </w:r>
      <w:proofErr w:type="gramStart"/>
      <w:r>
        <w:rPr>
          <w:rFonts w:ascii="Times New Roman" w:hAnsi="Times New Roman" w:cs="Times New Roman"/>
          <w:sz w:val="24"/>
          <w:szCs w:val="24"/>
        </w:rPr>
        <w:t>kollégánkká</w:t>
      </w:r>
      <w:proofErr w:type="gramEnd"/>
      <w:r>
        <w:rPr>
          <w:rFonts w:ascii="Times New Roman" w:hAnsi="Times New Roman" w:cs="Times New Roman"/>
          <w:sz w:val="24"/>
          <w:szCs w:val="24"/>
        </w:rPr>
        <w:t xml:space="preserve"> valaki. </w:t>
      </w:r>
    </w:p>
    <w:p w:rsidR="008258EE" w:rsidRDefault="008258EE" w:rsidP="008258EE">
      <w:pPr>
        <w:spacing w:line="360" w:lineRule="auto"/>
        <w:jc w:val="both"/>
        <w:rPr>
          <w:rFonts w:ascii="Times New Roman" w:hAnsi="Times New Roman" w:cs="Times New Roman"/>
          <w:sz w:val="24"/>
          <w:szCs w:val="24"/>
        </w:rPr>
      </w:pPr>
      <w:r>
        <w:rPr>
          <w:rFonts w:ascii="Times New Roman" w:hAnsi="Times New Roman" w:cs="Times New Roman"/>
          <w:sz w:val="24"/>
          <w:szCs w:val="24"/>
        </w:rPr>
        <w:t>Nem minden gyakorlatos fordul meg a koordinátornál, a közvetlenül egy-egy telephelyre jelentkező hallgatókról nem minden esetben érkezik jelzés a terepkoordinátor felé. 2017-ben az alábbi képzőhelyekről érkeztek - a terepkoordinátor közvetítésével - hozzánk rövidebb-hosszabb gyakorlatra hallgatók:</w:t>
      </w:r>
    </w:p>
    <w:p w:rsidR="008258EE" w:rsidRDefault="008258EE" w:rsidP="008258EE">
      <w:pPr>
        <w:pStyle w:val="Listaszerbekezds"/>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ELTE – </w:t>
      </w:r>
      <w:r w:rsidR="00521FC7">
        <w:rPr>
          <w:rFonts w:ascii="Times New Roman" w:hAnsi="Times New Roman" w:cs="Times New Roman"/>
          <w:sz w:val="24"/>
          <w:szCs w:val="24"/>
        </w:rPr>
        <w:t>3</w:t>
      </w:r>
      <w:r>
        <w:rPr>
          <w:rFonts w:ascii="Times New Roman" w:hAnsi="Times New Roman" w:cs="Times New Roman"/>
          <w:sz w:val="24"/>
          <w:szCs w:val="24"/>
        </w:rPr>
        <w:t xml:space="preserve"> fő</w:t>
      </w:r>
    </w:p>
    <w:p w:rsidR="00521FC7" w:rsidRDefault="00521FC7" w:rsidP="008258EE">
      <w:pPr>
        <w:pStyle w:val="Listaszerbekezds"/>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ORZSE – 1 fő – sajnos a gyakorlatot meg kellett szakítanunk, mert a hallgató annyira nem vette komolyan a dolgát, hogy a tereptanár </w:t>
      </w:r>
      <w:proofErr w:type="gramStart"/>
      <w:r>
        <w:rPr>
          <w:rFonts w:ascii="Times New Roman" w:hAnsi="Times New Roman" w:cs="Times New Roman"/>
          <w:sz w:val="24"/>
          <w:szCs w:val="24"/>
        </w:rPr>
        <w:t>kolléga</w:t>
      </w:r>
      <w:proofErr w:type="gramEnd"/>
      <w:r>
        <w:rPr>
          <w:rFonts w:ascii="Times New Roman" w:hAnsi="Times New Roman" w:cs="Times New Roman"/>
          <w:sz w:val="24"/>
          <w:szCs w:val="24"/>
        </w:rPr>
        <w:t xml:space="preserve"> nem tudta tovább vállalni a </w:t>
      </w:r>
      <w:proofErr w:type="spellStart"/>
      <w:r>
        <w:rPr>
          <w:rFonts w:ascii="Times New Roman" w:hAnsi="Times New Roman" w:cs="Times New Roman"/>
          <w:sz w:val="24"/>
          <w:szCs w:val="24"/>
        </w:rPr>
        <w:t>mentorálását</w:t>
      </w:r>
      <w:proofErr w:type="spellEnd"/>
    </w:p>
    <w:p w:rsidR="00521FC7" w:rsidRDefault="00521FC7" w:rsidP="008258EE">
      <w:pPr>
        <w:pStyle w:val="Listaszerbekezds"/>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Pázmány – 1 fő</w:t>
      </w:r>
    </w:p>
    <w:p w:rsidR="00521FC7" w:rsidRDefault="00521FC7" w:rsidP="008258EE">
      <w:pPr>
        <w:pStyle w:val="Listaszerbekezds"/>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Károli – 5 fő</w:t>
      </w:r>
    </w:p>
    <w:p w:rsidR="00335273" w:rsidRDefault="00335273" w:rsidP="00335273">
      <w:pPr>
        <w:spacing w:line="360" w:lineRule="auto"/>
        <w:jc w:val="both"/>
        <w:rPr>
          <w:rFonts w:ascii="Times New Roman" w:hAnsi="Times New Roman" w:cs="Times New Roman"/>
          <w:sz w:val="24"/>
          <w:szCs w:val="24"/>
        </w:rPr>
      </w:pPr>
    </w:p>
    <w:p w:rsidR="00335273" w:rsidRPr="00861E43" w:rsidRDefault="00335273" w:rsidP="00335273">
      <w:pPr>
        <w:spacing w:line="360" w:lineRule="auto"/>
        <w:rPr>
          <w:rFonts w:ascii="Times New Roman" w:hAnsi="Times New Roman" w:cs="Times New Roman"/>
          <w:b/>
          <w:caps/>
          <w:sz w:val="24"/>
          <w:szCs w:val="24"/>
        </w:rPr>
      </w:pPr>
      <w:r w:rsidRPr="00861E43">
        <w:rPr>
          <w:rFonts w:ascii="Times New Roman" w:hAnsi="Times New Roman" w:cs="Times New Roman"/>
          <w:b/>
          <w:caps/>
          <w:sz w:val="24"/>
          <w:szCs w:val="24"/>
        </w:rPr>
        <w:t>Iskolai Közösségi Szolgálat</w:t>
      </w:r>
    </w:p>
    <w:p w:rsidR="00D320EF" w:rsidRDefault="00335273" w:rsidP="00335273">
      <w:pPr>
        <w:spacing w:line="360" w:lineRule="auto"/>
        <w:jc w:val="both"/>
        <w:rPr>
          <w:rFonts w:ascii="Times New Roman" w:hAnsi="Times New Roman" w:cs="Times New Roman"/>
          <w:sz w:val="24"/>
          <w:szCs w:val="24"/>
        </w:rPr>
      </w:pPr>
      <w:r>
        <w:rPr>
          <w:rFonts w:ascii="Times New Roman" w:hAnsi="Times New Roman" w:cs="Times New Roman"/>
          <w:sz w:val="24"/>
          <w:szCs w:val="24"/>
        </w:rPr>
        <w:t>Az érettségihez szükséges 50 órányi Iskolai Közösségi Szolgálat teljesítésére fogadunk középiskolás diákokat. Néhány egyénileg érkező tanuló mellett é</w:t>
      </w:r>
      <w:r w:rsidRPr="006511D8">
        <w:rPr>
          <w:rFonts w:ascii="Times New Roman" w:hAnsi="Times New Roman" w:cs="Times New Roman"/>
          <w:sz w:val="24"/>
          <w:szCs w:val="24"/>
        </w:rPr>
        <w:t>vek óta tartó együttműködésünk van a Pesthidegkúti W</w:t>
      </w:r>
      <w:r>
        <w:rPr>
          <w:rFonts w:ascii="Times New Roman" w:hAnsi="Times New Roman" w:cs="Times New Roman"/>
          <w:sz w:val="24"/>
          <w:szCs w:val="24"/>
        </w:rPr>
        <w:t xml:space="preserve">aldorf Iskolával. A tőlük érkező 11-es diákok </w:t>
      </w:r>
      <w:r w:rsidR="002A200A">
        <w:rPr>
          <w:rFonts w:ascii="Times New Roman" w:hAnsi="Times New Roman" w:cs="Times New Roman"/>
          <w:sz w:val="24"/>
          <w:szCs w:val="24"/>
        </w:rPr>
        <w:t xml:space="preserve">(egy egész osztály) </w:t>
      </w:r>
      <w:r>
        <w:rPr>
          <w:rFonts w:ascii="Times New Roman" w:hAnsi="Times New Roman" w:cs="Times New Roman"/>
          <w:sz w:val="24"/>
          <w:szCs w:val="24"/>
        </w:rPr>
        <w:t xml:space="preserve">biztosítottak – már hagyományosnak mondhatóan – 2017-ben is karácsonyi műsort a Dózsa Átmeneti szállás lakóinak, és munkájukkal segítettek a karácsony megszervezésében és lebonyolításában az </w:t>
      </w:r>
      <w:r w:rsidR="00F042D2">
        <w:rPr>
          <w:rFonts w:ascii="Times New Roman" w:hAnsi="Times New Roman" w:cs="Times New Roman"/>
          <w:sz w:val="24"/>
          <w:szCs w:val="24"/>
        </w:rPr>
        <w:t>Átmenti</w:t>
      </w:r>
      <w:r>
        <w:rPr>
          <w:rFonts w:ascii="Times New Roman" w:hAnsi="Times New Roman" w:cs="Times New Roman"/>
          <w:sz w:val="24"/>
          <w:szCs w:val="24"/>
        </w:rPr>
        <w:t xml:space="preserve"> szálláson és az </w:t>
      </w:r>
      <w:proofErr w:type="spellStart"/>
      <w:r>
        <w:rPr>
          <w:rFonts w:ascii="Times New Roman" w:hAnsi="Times New Roman" w:cs="Times New Roman"/>
          <w:sz w:val="24"/>
          <w:szCs w:val="24"/>
        </w:rPr>
        <w:t>Origócban</w:t>
      </w:r>
      <w:proofErr w:type="spellEnd"/>
      <w:r>
        <w:rPr>
          <w:rFonts w:ascii="Times New Roman" w:hAnsi="Times New Roman" w:cs="Times New Roman"/>
          <w:sz w:val="24"/>
          <w:szCs w:val="24"/>
        </w:rPr>
        <w:t xml:space="preserve"> is. </w:t>
      </w:r>
    </w:p>
    <w:p w:rsidR="00335273" w:rsidRDefault="00335273" w:rsidP="003352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Waldorffal való együttműködésünk számunkra és számukra is nagyon fontos. Mivel az iskola elkötelezett a társadalmi </w:t>
      </w:r>
      <w:proofErr w:type="gramStart"/>
      <w:r>
        <w:rPr>
          <w:rFonts w:ascii="Times New Roman" w:hAnsi="Times New Roman" w:cs="Times New Roman"/>
          <w:sz w:val="24"/>
          <w:szCs w:val="24"/>
        </w:rPr>
        <w:t>problémák</w:t>
      </w:r>
      <w:proofErr w:type="gramEnd"/>
      <w:r>
        <w:rPr>
          <w:rFonts w:ascii="Times New Roman" w:hAnsi="Times New Roman" w:cs="Times New Roman"/>
          <w:sz w:val="24"/>
          <w:szCs w:val="24"/>
        </w:rPr>
        <w:t xml:space="preserve"> iránt, a tanmenetbe van építve a diákok számára egy félév, amikor ilyen kérdésekkel foglalkoznak, ezért a hozzánk gyakorlatra érkező diákok alaposan fel vannak készítve, és egybefüggő 3 hetet tudnak az intézményben tölteni, ami számunkra is azt jelenti, hogy valóban tudjuk hasznosítani az általuk nyújtott segítséget. Mi pedig tudunk olyan </w:t>
      </w:r>
      <w:proofErr w:type="gramStart"/>
      <w:r>
        <w:rPr>
          <w:rFonts w:ascii="Times New Roman" w:hAnsi="Times New Roman" w:cs="Times New Roman"/>
          <w:sz w:val="24"/>
          <w:szCs w:val="24"/>
        </w:rPr>
        <w:t>speciális</w:t>
      </w:r>
      <w:proofErr w:type="gramEnd"/>
      <w:r>
        <w:rPr>
          <w:rFonts w:ascii="Times New Roman" w:hAnsi="Times New Roman" w:cs="Times New Roman"/>
          <w:sz w:val="24"/>
          <w:szCs w:val="24"/>
        </w:rPr>
        <w:t xml:space="preserve"> igényekre is reagálni, amikor valamilyen szempontból sérülékenyebb, esetleg magatartási vagy más problémákkal küzdő diák számára keresnek lehetőséget. Szociális munkás </w:t>
      </w:r>
      <w:proofErr w:type="gramStart"/>
      <w:r>
        <w:rPr>
          <w:rFonts w:ascii="Times New Roman" w:hAnsi="Times New Roman" w:cs="Times New Roman"/>
          <w:sz w:val="24"/>
          <w:szCs w:val="24"/>
        </w:rPr>
        <w:t>kollégáink</w:t>
      </w:r>
      <w:proofErr w:type="gramEnd"/>
      <w:r>
        <w:rPr>
          <w:rFonts w:ascii="Times New Roman" w:hAnsi="Times New Roman" w:cs="Times New Roman"/>
          <w:sz w:val="24"/>
          <w:szCs w:val="24"/>
        </w:rPr>
        <w:t xml:space="preserve"> oda tudnak figyelni rájuk, be tudják őket vonni a segítő munkába. Több esetben kaptunk olyan visszajelzést az iskolától, amikor a nálunk töltött idő mély benyomást gyakorolt a hallgatóra, esetleg segített számára átlendülni valamilyen nehéz élet-helyzeten, azzal hogy megtapasztalhatta: vannak nála rosszabb helyzetben lévő emberek, akiknek ő segíteni képes.</w:t>
      </w:r>
    </w:p>
    <w:p w:rsidR="00335273" w:rsidRDefault="00335273" w:rsidP="00335273">
      <w:pPr>
        <w:spacing w:line="360" w:lineRule="auto"/>
        <w:jc w:val="both"/>
        <w:rPr>
          <w:rFonts w:ascii="Times New Roman" w:hAnsi="Times New Roman" w:cs="Times New Roman"/>
          <w:sz w:val="24"/>
          <w:szCs w:val="24"/>
        </w:rPr>
      </w:pPr>
      <w:r>
        <w:rPr>
          <w:rFonts w:ascii="Times New Roman" w:hAnsi="Times New Roman" w:cs="Times New Roman"/>
          <w:sz w:val="24"/>
          <w:szCs w:val="24"/>
        </w:rPr>
        <w:t>201</w:t>
      </w:r>
      <w:r w:rsidR="00D320EF">
        <w:rPr>
          <w:rFonts w:ascii="Times New Roman" w:hAnsi="Times New Roman" w:cs="Times New Roman"/>
          <w:sz w:val="24"/>
          <w:szCs w:val="24"/>
        </w:rPr>
        <w:t>7</w:t>
      </w:r>
      <w:r>
        <w:rPr>
          <w:rFonts w:ascii="Times New Roman" w:hAnsi="Times New Roman" w:cs="Times New Roman"/>
          <w:sz w:val="24"/>
          <w:szCs w:val="24"/>
        </w:rPr>
        <w:t>-b</w:t>
      </w:r>
      <w:r w:rsidR="00D320EF">
        <w:rPr>
          <w:rFonts w:ascii="Times New Roman" w:hAnsi="Times New Roman" w:cs="Times New Roman"/>
          <w:sz w:val="24"/>
          <w:szCs w:val="24"/>
        </w:rPr>
        <w:t>e</w:t>
      </w:r>
      <w:r>
        <w:rPr>
          <w:rFonts w:ascii="Times New Roman" w:hAnsi="Times New Roman" w:cs="Times New Roman"/>
          <w:sz w:val="24"/>
          <w:szCs w:val="24"/>
        </w:rPr>
        <w:t xml:space="preserve">n </w:t>
      </w:r>
      <w:r w:rsidR="00D320EF">
        <w:rPr>
          <w:rFonts w:ascii="Times New Roman" w:hAnsi="Times New Roman" w:cs="Times New Roman"/>
          <w:sz w:val="24"/>
          <w:szCs w:val="24"/>
        </w:rPr>
        <w:t>7</w:t>
      </w:r>
      <w:r>
        <w:rPr>
          <w:rFonts w:ascii="Times New Roman" w:hAnsi="Times New Roman" w:cs="Times New Roman"/>
          <w:sz w:val="24"/>
          <w:szCs w:val="24"/>
        </w:rPr>
        <w:t xml:space="preserve"> tanuló végzett iskolai közösségi szolgál</w:t>
      </w:r>
      <w:r w:rsidR="00D320EF">
        <w:rPr>
          <w:rFonts w:ascii="Times New Roman" w:hAnsi="Times New Roman" w:cs="Times New Roman"/>
          <w:sz w:val="24"/>
          <w:szCs w:val="24"/>
        </w:rPr>
        <w:t>atot valamelyik intézményünkben, közülük kiemelkedő teljesítményt nyújtottak ismét a Waldorf diákjai.</w:t>
      </w:r>
    </w:p>
    <w:p w:rsidR="00D320EF" w:rsidRDefault="00D320EF" w:rsidP="00335273">
      <w:pPr>
        <w:spacing w:line="360" w:lineRule="auto"/>
        <w:jc w:val="both"/>
        <w:rPr>
          <w:rFonts w:ascii="Times New Roman" w:hAnsi="Times New Roman" w:cs="Times New Roman"/>
          <w:sz w:val="24"/>
          <w:szCs w:val="24"/>
        </w:rPr>
      </w:pPr>
    </w:p>
    <w:p w:rsidR="00AB3495" w:rsidRPr="00740FD8" w:rsidRDefault="00AB3495" w:rsidP="00AB3495">
      <w:pPr>
        <w:spacing w:line="360" w:lineRule="auto"/>
        <w:jc w:val="both"/>
        <w:rPr>
          <w:rFonts w:ascii="Times New Roman" w:hAnsi="Times New Roman" w:cs="Times New Roman"/>
          <w:b/>
          <w:caps/>
          <w:sz w:val="24"/>
          <w:szCs w:val="24"/>
        </w:rPr>
      </w:pPr>
      <w:r w:rsidRPr="00740FD8">
        <w:rPr>
          <w:rFonts w:ascii="Times New Roman" w:hAnsi="Times New Roman" w:cs="Times New Roman"/>
          <w:b/>
          <w:caps/>
          <w:sz w:val="24"/>
          <w:szCs w:val="24"/>
        </w:rPr>
        <w:t xml:space="preserve">Útkereső – </w:t>
      </w:r>
      <w:proofErr w:type="gramStart"/>
      <w:r w:rsidRPr="00740FD8">
        <w:rPr>
          <w:rFonts w:ascii="Times New Roman" w:hAnsi="Times New Roman" w:cs="Times New Roman"/>
          <w:b/>
          <w:caps/>
          <w:sz w:val="24"/>
          <w:szCs w:val="24"/>
        </w:rPr>
        <w:t>A</w:t>
      </w:r>
      <w:proofErr w:type="gramEnd"/>
      <w:r w:rsidRPr="00740FD8">
        <w:rPr>
          <w:rFonts w:ascii="Times New Roman" w:hAnsi="Times New Roman" w:cs="Times New Roman"/>
          <w:b/>
          <w:caps/>
          <w:sz w:val="24"/>
          <w:szCs w:val="24"/>
        </w:rPr>
        <w:t xml:space="preserve"> B</w:t>
      </w:r>
      <w:r>
        <w:rPr>
          <w:rFonts w:ascii="Times New Roman" w:hAnsi="Times New Roman" w:cs="Times New Roman"/>
          <w:b/>
          <w:caps/>
          <w:sz w:val="24"/>
          <w:szCs w:val="24"/>
        </w:rPr>
        <w:t>M</w:t>
      </w:r>
      <w:r w:rsidRPr="00740FD8">
        <w:rPr>
          <w:rFonts w:ascii="Times New Roman" w:hAnsi="Times New Roman" w:cs="Times New Roman"/>
          <w:b/>
          <w:caps/>
          <w:sz w:val="24"/>
          <w:szCs w:val="24"/>
        </w:rPr>
        <w:t>SZKi saját fejlesztésű társasjátéka</w:t>
      </w:r>
    </w:p>
    <w:p w:rsidR="00AB3495" w:rsidRDefault="00AB3495" w:rsidP="00AB3495">
      <w:pPr>
        <w:spacing w:line="360" w:lineRule="auto"/>
        <w:jc w:val="both"/>
        <w:rPr>
          <w:rFonts w:ascii="Times New Roman" w:hAnsi="Times New Roman" w:cs="Times New Roman"/>
          <w:sz w:val="24"/>
          <w:szCs w:val="24"/>
        </w:rPr>
      </w:pPr>
      <w:r w:rsidRPr="006715F5">
        <w:rPr>
          <w:rFonts w:ascii="Times New Roman" w:hAnsi="Times New Roman" w:cs="Times New Roman"/>
          <w:noProof/>
          <w:sz w:val="24"/>
          <w:szCs w:val="24"/>
          <w:lang w:eastAsia="hu-HU"/>
        </w:rPr>
        <w:drawing>
          <wp:anchor distT="0" distB="0" distL="114300" distR="114300" simplePos="0" relativeHeight="251659264" behindDoc="1" locked="0" layoutInCell="1" allowOverlap="1" wp14:anchorId="6EAB68C5" wp14:editId="40DF411B">
            <wp:simplePos x="0" y="0"/>
            <wp:positionH relativeFrom="column">
              <wp:posOffset>3035935</wp:posOffset>
            </wp:positionH>
            <wp:positionV relativeFrom="paragraph">
              <wp:posOffset>417830</wp:posOffset>
            </wp:positionV>
            <wp:extent cx="2728595" cy="1533525"/>
            <wp:effectExtent l="0" t="0" r="0" b="9525"/>
            <wp:wrapTight wrapText="bothSides">
              <wp:wrapPolygon edited="0">
                <wp:start x="0" y="0"/>
                <wp:lineTo x="0" y="21466"/>
                <wp:lineTo x="21414" y="21466"/>
                <wp:lineTo x="21414" y="0"/>
                <wp:lineTo x="0" y="0"/>
              </wp:wrapPolygon>
            </wp:wrapTight>
            <wp:docPr id="2" name="Kép 2" descr="D:\Dokumentumok\Jatek\2017\18318220_1347415778640420_80547970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umok\Jatek\2017\18318220_1347415778640420_805479707_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2859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FD8">
        <w:rPr>
          <w:rFonts w:ascii="Times New Roman" w:hAnsi="Times New Roman" w:cs="Times New Roman"/>
          <w:sz w:val="24"/>
          <w:szCs w:val="24"/>
        </w:rPr>
        <w:t xml:space="preserve">Az Útkereső egy stratégiai társasjáték, ami hajléktalan emberek élethelyzetének szimulációjára tesz kísérletet. A játékosoknak – az otthontalan emberek </w:t>
      </w:r>
      <w:proofErr w:type="gramStart"/>
      <w:r w:rsidRPr="00740FD8">
        <w:rPr>
          <w:rFonts w:ascii="Times New Roman" w:hAnsi="Times New Roman" w:cs="Times New Roman"/>
          <w:sz w:val="24"/>
          <w:szCs w:val="24"/>
        </w:rPr>
        <w:t>problémáit</w:t>
      </w:r>
      <w:proofErr w:type="gramEnd"/>
      <w:r w:rsidRPr="00740FD8">
        <w:rPr>
          <w:rFonts w:ascii="Times New Roman" w:hAnsi="Times New Roman" w:cs="Times New Roman"/>
          <w:sz w:val="24"/>
          <w:szCs w:val="24"/>
        </w:rPr>
        <w:t xml:space="preserve"> jól ismerő játékvezető segítségével – 8 hónapot kell hajléktalanként túlélniük. </w:t>
      </w:r>
      <w:r>
        <w:rPr>
          <w:rFonts w:ascii="Times New Roman" w:hAnsi="Times New Roman" w:cs="Times New Roman"/>
          <w:sz w:val="24"/>
          <w:szCs w:val="24"/>
        </w:rPr>
        <w:t xml:space="preserve">A játékot használjuk a terepgyakorlatok során az intézménybe látogató hallgatók, társintézmények képviselői, </w:t>
      </w:r>
      <w:proofErr w:type="gramStart"/>
      <w:r>
        <w:rPr>
          <w:rFonts w:ascii="Times New Roman" w:hAnsi="Times New Roman" w:cs="Times New Roman"/>
          <w:sz w:val="24"/>
          <w:szCs w:val="24"/>
        </w:rPr>
        <w:t>laikus</w:t>
      </w:r>
      <w:proofErr w:type="gramEnd"/>
      <w:r>
        <w:rPr>
          <w:rFonts w:ascii="Times New Roman" w:hAnsi="Times New Roman" w:cs="Times New Roman"/>
          <w:sz w:val="24"/>
          <w:szCs w:val="24"/>
        </w:rPr>
        <w:t xml:space="preserve"> érdeklődők és ügyfelek számára is, szemléletformálásra, érzékenyítésre vagy az ügyfelekkel végzett munka során a bizalmi kapcsolat elmélyítésére, rejtett problémák felszínre hozására. </w:t>
      </w:r>
      <w:r w:rsidRPr="00740FD8">
        <w:rPr>
          <w:rFonts w:ascii="Times New Roman" w:hAnsi="Times New Roman" w:cs="Times New Roman"/>
          <w:sz w:val="24"/>
          <w:szCs w:val="24"/>
        </w:rPr>
        <w:t xml:space="preserve">A játék kiváló alkalmat teremt a beszélgetésre. Az így eltöltött 2-3 – nagyon </w:t>
      </w:r>
      <w:proofErr w:type="gramStart"/>
      <w:r w:rsidRPr="00740FD8">
        <w:rPr>
          <w:rFonts w:ascii="Times New Roman" w:hAnsi="Times New Roman" w:cs="Times New Roman"/>
          <w:sz w:val="24"/>
          <w:szCs w:val="24"/>
        </w:rPr>
        <w:t>intenzív</w:t>
      </w:r>
      <w:proofErr w:type="gramEnd"/>
      <w:r w:rsidRPr="00740FD8">
        <w:rPr>
          <w:rFonts w:ascii="Times New Roman" w:hAnsi="Times New Roman" w:cs="Times New Roman"/>
          <w:sz w:val="24"/>
          <w:szCs w:val="24"/>
        </w:rPr>
        <w:t xml:space="preserve"> – óra gyakran olyan témákat, kérdéseket hoz felszínre, amik egy átlagos intézménylátogatás, de akár még egy kis gyakorlat során sem feltétlenül kerülnek kibeszélésre. </w:t>
      </w:r>
      <w:r>
        <w:rPr>
          <w:rFonts w:ascii="Times New Roman" w:hAnsi="Times New Roman" w:cs="Times New Roman"/>
          <w:sz w:val="24"/>
          <w:szCs w:val="24"/>
        </w:rPr>
        <w:t xml:space="preserve">2016 őszén a </w:t>
      </w:r>
      <w:proofErr w:type="spellStart"/>
      <w:r>
        <w:rPr>
          <w:rFonts w:ascii="Times New Roman" w:hAnsi="Times New Roman" w:cs="Times New Roman"/>
          <w:sz w:val="24"/>
          <w:szCs w:val="24"/>
        </w:rPr>
        <w:t>Stereo</w:t>
      </w:r>
      <w:proofErr w:type="spellEnd"/>
      <w:r>
        <w:rPr>
          <w:rFonts w:ascii="Times New Roman" w:hAnsi="Times New Roman" w:cs="Times New Roman"/>
          <w:sz w:val="24"/>
          <w:szCs w:val="24"/>
        </w:rPr>
        <w:t xml:space="preserve">-Akt, Mentőcsónak színházi társulat, menhely Alapítvány és a BMSZKI közös együttműködésében, létrejött a „Cím nélkül” színházi </w:t>
      </w:r>
      <w:proofErr w:type="gramStart"/>
      <w:r>
        <w:rPr>
          <w:rFonts w:ascii="Times New Roman" w:hAnsi="Times New Roman" w:cs="Times New Roman"/>
          <w:sz w:val="24"/>
          <w:szCs w:val="24"/>
        </w:rPr>
        <w:t>produkció</w:t>
      </w:r>
      <w:proofErr w:type="gramEnd"/>
      <w:r>
        <w:rPr>
          <w:rFonts w:ascii="Times New Roman" w:hAnsi="Times New Roman" w:cs="Times New Roman"/>
          <w:sz w:val="24"/>
          <w:szCs w:val="24"/>
        </w:rPr>
        <w:t xml:space="preserve">. A darab a nézőket bevonva, színházi társasjátékként mutatja be a hazai lakhatási szegénységben élők </w:t>
      </w:r>
      <w:proofErr w:type="gramStart"/>
      <w:r>
        <w:rPr>
          <w:rFonts w:ascii="Times New Roman" w:hAnsi="Times New Roman" w:cs="Times New Roman"/>
          <w:sz w:val="24"/>
          <w:szCs w:val="24"/>
        </w:rPr>
        <w:t>problémáit</w:t>
      </w:r>
      <w:proofErr w:type="gramEnd"/>
      <w:r>
        <w:rPr>
          <w:rFonts w:ascii="Times New Roman" w:hAnsi="Times New Roman" w:cs="Times New Roman"/>
          <w:sz w:val="24"/>
          <w:szCs w:val="24"/>
        </w:rPr>
        <w:t>. A társasjátékunk alap elemeit használva, a nézőket állítja döntési helyzetbe, egy-egy esemény kapcsán nekik kell dönteniük a főszereplők sorsának alakulásáról.</w:t>
      </w:r>
    </w:p>
    <w:p w:rsidR="00AB3495" w:rsidRDefault="00AB3495" w:rsidP="00AB3495">
      <w:pPr>
        <w:spacing w:line="360" w:lineRule="auto"/>
        <w:jc w:val="both"/>
        <w:rPr>
          <w:rFonts w:ascii="Times New Roman" w:hAnsi="Times New Roman" w:cs="Times New Roman"/>
          <w:sz w:val="24"/>
          <w:szCs w:val="24"/>
        </w:rPr>
      </w:pPr>
      <w:r>
        <w:rPr>
          <w:rFonts w:ascii="Times New Roman" w:hAnsi="Times New Roman" w:cs="Times New Roman"/>
          <w:sz w:val="24"/>
          <w:szCs w:val="24"/>
        </w:rPr>
        <w:t>2017. során az alábbi tevékenységek zajlottak:</w:t>
      </w:r>
    </w:p>
    <w:p w:rsidR="00AB3495" w:rsidRDefault="00AB3495" w:rsidP="00AB3495">
      <w:pPr>
        <w:spacing w:line="360" w:lineRule="auto"/>
        <w:jc w:val="both"/>
        <w:rPr>
          <w:rFonts w:ascii="Times New Roman" w:hAnsi="Times New Roman" w:cs="Times New Roman"/>
          <w:sz w:val="24"/>
          <w:szCs w:val="24"/>
        </w:rPr>
      </w:pPr>
      <w:r>
        <w:rPr>
          <w:noProof/>
          <w:color w:val="1D2129"/>
          <w:lang w:eastAsia="hu-HU"/>
        </w:rPr>
        <w:drawing>
          <wp:anchor distT="0" distB="0" distL="114300" distR="114300" simplePos="0" relativeHeight="251661312" behindDoc="1" locked="0" layoutInCell="1" allowOverlap="1" wp14:anchorId="4FD1863E" wp14:editId="3417E5C5">
            <wp:simplePos x="0" y="0"/>
            <wp:positionH relativeFrom="column">
              <wp:posOffset>3337</wp:posOffset>
            </wp:positionH>
            <wp:positionV relativeFrom="paragraph">
              <wp:posOffset>10795</wp:posOffset>
            </wp:positionV>
            <wp:extent cx="2233295" cy="1498600"/>
            <wp:effectExtent l="0" t="0" r="0" b="6350"/>
            <wp:wrapTight wrapText="bothSides">
              <wp:wrapPolygon edited="0">
                <wp:start x="0" y="0"/>
                <wp:lineTo x="0" y="21417"/>
                <wp:lineTo x="21373" y="21417"/>
                <wp:lineTo x="21373" y="0"/>
                <wp:lineTo x="0" y="0"/>
              </wp:wrapPolygon>
            </wp:wrapTight>
            <wp:docPr id="5" name="Kép 5" descr="Szociális Munka Világnapja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zociális Munka Világnapja fénykép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33295"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- 2017. március 29 – Szociális Munka Világnapja – Fogasház, játékvezetők: Verasztó Edina, Tatár Babett</w:t>
      </w:r>
    </w:p>
    <w:p w:rsidR="00AB3495" w:rsidRDefault="00AB3495" w:rsidP="00AB34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- 2017. április 27. – Dunaújváros – </w:t>
      </w:r>
      <w:proofErr w:type="spellStart"/>
      <w:r>
        <w:rPr>
          <w:rFonts w:ascii="Times New Roman" w:hAnsi="Times New Roman" w:cs="Times New Roman"/>
          <w:sz w:val="24"/>
          <w:szCs w:val="24"/>
        </w:rPr>
        <w:t>Lórántffy</w:t>
      </w:r>
      <w:proofErr w:type="spellEnd"/>
      <w:r>
        <w:rPr>
          <w:rFonts w:ascii="Times New Roman" w:hAnsi="Times New Roman" w:cs="Times New Roman"/>
          <w:sz w:val="24"/>
          <w:szCs w:val="24"/>
        </w:rPr>
        <w:t xml:space="preserve"> Zsuzsanna Szakgimnázium, szociális ápoló és gondozó képzés, 10-11. évfolyam – játék + beszélgetés 2-2 csoportban. A játékvezetésben részt vettek: Fabók Szilvia, Oláh Dóra, Verasztó Edina, Tatár Babett</w:t>
      </w:r>
    </w:p>
    <w:p w:rsidR="00AB3495" w:rsidRDefault="00AB3495" w:rsidP="00AB34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- 2017 májusában a BMSZKI pályázatot nyújtott be a Nemzeti Bűnmegelőzési Tanács áldozatvédelmi pályázatára. A pályázatba többféle módon beépítettük az Útkereső társasjátékot: a Károli Gáspár Református Egyetemmel való együttműködésben a képzésbe terveztük beépíteni az őszi és tavaszi projekt hét keretében, nem csak szociális képzésben tanuló hallgatók számára, érzékenyítő foglalkozásként. Terveztük továbbá egy élménypedagógián alapuló képzés kidolgozását és megvalósítását, szociális szakemberek számára, melynek alapja szintén az Útkereső lett volna. Sajnos a pályázat nem nyert. A Károlival való együttműködésben tervezett elem azonban így is meg tudott valósulni. </w:t>
      </w:r>
    </w:p>
    <w:p w:rsidR="00AB3495" w:rsidRDefault="00AB3495" w:rsidP="00AB3495">
      <w:pPr>
        <w:spacing w:line="360" w:lineRule="auto"/>
        <w:jc w:val="both"/>
        <w:rPr>
          <w:rFonts w:ascii="Times New Roman" w:hAnsi="Times New Roman" w:cs="Times New Roman"/>
          <w:sz w:val="24"/>
          <w:szCs w:val="24"/>
        </w:rPr>
      </w:pPr>
      <w:r>
        <w:rPr>
          <w:noProof/>
          <w:color w:val="1D2129"/>
          <w:lang w:eastAsia="hu-HU"/>
        </w:rPr>
        <w:drawing>
          <wp:anchor distT="0" distB="0" distL="114300" distR="114300" simplePos="0" relativeHeight="251662336" behindDoc="1" locked="0" layoutInCell="1" allowOverlap="1" wp14:anchorId="13D689F7" wp14:editId="28778294">
            <wp:simplePos x="0" y="0"/>
            <wp:positionH relativeFrom="column">
              <wp:posOffset>29845</wp:posOffset>
            </wp:positionH>
            <wp:positionV relativeFrom="paragraph">
              <wp:posOffset>97790</wp:posOffset>
            </wp:positionV>
            <wp:extent cx="2827655" cy="1877060"/>
            <wp:effectExtent l="0" t="0" r="0" b="8890"/>
            <wp:wrapTight wrapText="bothSides">
              <wp:wrapPolygon edited="0">
                <wp:start x="0" y="0"/>
                <wp:lineTo x="0" y="21483"/>
                <wp:lineTo x="21391" y="21483"/>
                <wp:lineTo x="21391" y="0"/>
                <wp:lineTo x="0" y="0"/>
              </wp:wrapPolygon>
            </wp:wrapTight>
            <wp:docPr id="6" name="Kép 6" descr="Budapesti Módszertani Szociális Központ és Intézményei (BMSZKI)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dapesti Módszertani Szociális Központ és Intézményei (BMSZKI) fénykép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27655" cy="1877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- 2017.</w:t>
      </w:r>
      <w:r w:rsidR="00F042D2">
        <w:rPr>
          <w:rFonts w:ascii="Times New Roman" w:hAnsi="Times New Roman" w:cs="Times New Roman"/>
          <w:sz w:val="24"/>
          <w:szCs w:val="24"/>
        </w:rPr>
        <w:t xml:space="preserve"> </w:t>
      </w:r>
      <w:r>
        <w:rPr>
          <w:rFonts w:ascii="Times New Roman" w:hAnsi="Times New Roman" w:cs="Times New Roman"/>
          <w:sz w:val="24"/>
          <w:szCs w:val="24"/>
        </w:rPr>
        <w:t xml:space="preserve">június 24 – Múzeumok Éjszakája – a BMSZKI nagyszabású rendezvénnyel nyitotta meg kapuit a </w:t>
      </w:r>
      <w:proofErr w:type="gramStart"/>
      <w:r>
        <w:rPr>
          <w:rFonts w:ascii="Times New Roman" w:hAnsi="Times New Roman" w:cs="Times New Roman"/>
          <w:sz w:val="24"/>
          <w:szCs w:val="24"/>
        </w:rPr>
        <w:t>laikus</w:t>
      </w:r>
      <w:proofErr w:type="gramEnd"/>
      <w:r>
        <w:rPr>
          <w:rFonts w:ascii="Times New Roman" w:hAnsi="Times New Roman" w:cs="Times New Roman"/>
          <w:sz w:val="24"/>
          <w:szCs w:val="24"/>
        </w:rPr>
        <w:t xml:space="preserve"> érdeklődők számára. A rendezvényen a játék és a belőle készült színházi előadás is szerepelt. A rendezvényen 80-100 fő vett részt. </w:t>
      </w:r>
      <w:r w:rsidRPr="005959BB">
        <w:rPr>
          <w:rFonts w:ascii="Times New Roman" w:hAnsi="Times New Roman" w:cs="Times New Roman"/>
          <w:sz w:val="24"/>
          <w:szCs w:val="24"/>
        </w:rPr>
        <w:t>Ezt különösen nagy eredménynek tartjuk annak fényében, hogy egyedül a BMSZKI szerepelt szociális intézményként a rendezvényen, ráadásul a környéken számos izgalmas program közül választhattak a résztvevők.</w:t>
      </w:r>
      <w:r>
        <w:rPr>
          <w:rFonts w:ascii="Times New Roman" w:hAnsi="Times New Roman" w:cs="Times New Roman"/>
          <w:sz w:val="24"/>
          <w:szCs w:val="24"/>
        </w:rPr>
        <w:t xml:space="preserve"> Közvetlen hozadéka volt a színházi előadásnak takarító cég bejelentkezése az Álláskereső Irodába, akik a darabot látva döntöttek a mellett, hogy hajléktalan embereket is kívánnak foglalkoztatni.(játékvezetők voltak: Fabók Szilvia, Verasztó Edina, Tatár Babett)</w:t>
      </w:r>
    </w:p>
    <w:p w:rsidR="00AB3495" w:rsidRDefault="00AB3495" w:rsidP="00AB3495">
      <w:pPr>
        <w:spacing w:line="360" w:lineRule="auto"/>
        <w:jc w:val="both"/>
        <w:rPr>
          <w:rFonts w:ascii="Times New Roman" w:hAnsi="Times New Roman" w:cs="Times New Roman"/>
          <w:sz w:val="24"/>
          <w:szCs w:val="24"/>
        </w:rPr>
      </w:pPr>
      <w:r w:rsidRPr="006C54F0">
        <w:rPr>
          <w:rFonts w:ascii="Times New Roman" w:hAnsi="Times New Roman" w:cs="Times New Roman"/>
          <w:noProof/>
          <w:sz w:val="24"/>
          <w:szCs w:val="24"/>
          <w:lang w:eastAsia="hu-HU"/>
        </w:rPr>
        <w:drawing>
          <wp:anchor distT="0" distB="0" distL="114300" distR="114300" simplePos="0" relativeHeight="251660288" behindDoc="1" locked="0" layoutInCell="1" allowOverlap="1" wp14:anchorId="0BD923F0" wp14:editId="24445C32">
            <wp:simplePos x="0" y="0"/>
            <wp:positionH relativeFrom="column">
              <wp:posOffset>3032760</wp:posOffset>
            </wp:positionH>
            <wp:positionV relativeFrom="paragraph">
              <wp:posOffset>1321273</wp:posOffset>
            </wp:positionV>
            <wp:extent cx="2721610" cy="1527810"/>
            <wp:effectExtent l="0" t="0" r="2540" b="0"/>
            <wp:wrapTight wrapText="bothSides">
              <wp:wrapPolygon edited="0">
                <wp:start x="0" y="0"/>
                <wp:lineTo x="0" y="21277"/>
                <wp:lineTo x="21469" y="21277"/>
                <wp:lineTo x="21469" y="0"/>
                <wp:lineTo x="0" y="0"/>
              </wp:wrapPolygon>
            </wp:wrapTight>
            <wp:docPr id="7" name="Kép 7" descr="D:\Dokumentumok\Jatek\2017\18318137_1347415985307066_71886257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umok\Jatek\2017\18318137_1347415985307066_718862579_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21610" cy="1527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- 2017. szeptember 7-8. – a Hajléktalanellátás Országos Konferenciája, Balatonföldvár – az ország különböző pontjairól érkező </w:t>
      </w:r>
      <w:proofErr w:type="gramStart"/>
      <w:r>
        <w:rPr>
          <w:rFonts w:ascii="Times New Roman" w:hAnsi="Times New Roman" w:cs="Times New Roman"/>
          <w:sz w:val="24"/>
          <w:szCs w:val="24"/>
        </w:rPr>
        <w:t>kollégák</w:t>
      </w:r>
      <w:proofErr w:type="gramEnd"/>
      <w:r>
        <w:rPr>
          <w:rFonts w:ascii="Times New Roman" w:hAnsi="Times New Roman" w:cs="Times New Roman"/>
          <w:sz w:val="24"/>
          <w:szCs w:val="24"/>
        </w:rPr>
        <w:t xml:space="preserve"> számára mutattuk be a játékot (játékvezető: Verasztó Edina, Tatár Babett) A kisebb vidéki településről érkező kollégák reakciói nagyon tanulságosak voltak. Egyáltalán nem akarták elhinni, hogy ilyen rossz egy </w:t>
      </w:r>
      <w:proofErr w:type="gramStart"/>
      <w:r>
        <w:rPr>
          <w:rFonts w:ascii="Times New Roman" w:hAnsi="Times New Roman" w:cs="Times New Roman"/>
          <w:sz w:val="24"/>
          <w:szCs w:val="24"/>
        </w:rPr>
        <w:t>nagy városban</w:t>
      </w:r>
      <w:proofErr w:type="gramEnd"/>
      <w:r>
        <w:rPr>
          <w:rFonts w:ascii="Times New Roman" w:hAnsi="Times New Roman" w:cs="Times New Roman"/>
          <w:sz w:val="24"/>
          <w:szCs w:val="24"/>
        </w:rPr>
        <w:t xml:space="preserve"> hajléktalannak lenni. Volt, aki azt fogalmazta meg, hogy eddig bíztatták az ügyfeleiket arra, hogy jöjjenek a Fővárosba szerencsét próbálni, mert itt biztosan több a lehetőség. Ezek után ne fogják, mert úgy érzik, sokkal biztonságosabb otthon fedél nélkül élni, és a lehetőségek nem biztos, hogy kárpótolnak a sok negatívumért.</w:t>
      </w:r>
    </w:p>
    <w:p w:rsidR="00AB3495" w:rsidRDefault="00AB3495" w:rsidP="00AB34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- 2017. szeptember 16. – </w:t>
      </w:r>
      <w:proofErr w:type="spellStart"/>
      <w:r>
        <w:rPr>
          <w:rFonts w:ascii="Times New Roman" w:hAnsi="Times New Roman" w:cs="Times New Roman"/>
          <w:sz w:val="24"/>
          <w:szCs w:val="24"/>
        </w:rPr>
        <w:t>Food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Bombs</w:t>
      </w:r>
      <w:proofErr w:type="spellEnd"/>
      <w:r>
        <w:rPr>
          <w:rFonts w:ascii="Times New Roman" w:hAnsi="Times New Roman" w:cs="Times New Roman"/>
          <w:sz w:val="24"/>
          <w:szCs w:val="24"/>
        </w:rPr>
        <w:t xml:space="preserve"> – Civil Nap – laikusok számára tartott rendezvényen játszottunk és beszélgettünk a hajléktalanság iránt érdeklődőkkel (játékvezetők voltak: Verasztó Edina, Tatár Babett)</w:t>
      </w:r>
    </w:p>
    <w:p w:rsidR="00AB3495" w:rsidRDefault="00AB3495" w:rsidP="00AB3495">
      <w:pPr>
        <w:spacing w:line="360" w:lineRule="auto"/>
        <w:jc w:val="both"/>
        <w:rPr>
          <w:rFonts w:ascii="Times New Roman" w:hAnsi="Times New Roman" w:cs="Times New Roman"/>
          <w:sz w:val="24"/>
          <w:szCs w:val="24"/>
        </w:rPr>
      </w:pPr>
      <w:r w:rsidRPr="0011499E">
        <w:rPr>
          <w:rFonts w:ascii="Times New Roman" w:hAnsi="Times New Roman" w:cs="Times New Roman"/>
          <w:noProof/>
          <w:sz w:val="24"/>
          <w:szCs w:val="24"/>
          <w:lang w:eastAsia="hu-HU"/>
        </w:rPr>
        <mc:AlternateContent>
          <mc:Choice Requires="wps">
            <w:drawing>
              <wp:anchor distT="91440" distB="91440" distL="114300" distR="114300" simplePos="0" relativeHeight="251663360" behindDoc="1" locked="0" layoutInCell="1" allowOverlap="1" wp14:anchorId="6D91B1DE" wp14:editId="09618B56">
                <wp:simplePos x="0" y="0"/>
                <wp:positionH relativeFrom="page">
                  <wp:posOffset>3068837</wp:posOffset>
                </wp:positionH>
                <wp:positionV relativeFrom="paragraph">
                  <wp:posOffset>42397</wp:posOffset>
                </wp:positionV>
                <wp:extent cx="3869690" cy="4667250"/>
                <wp:effectExtent l="0" t="0" r="16510" b="19050"/>
                <wp:wrapTight wrapText="bothSides">
                  <wp:wrapPolygon edited="0">
                    <wp:start x="0" y="0"/>
                    <wp:lineTo x="0" y="21600"/>
                    <wp:lineTo x="21586" y="21600"/>
                    <wp:lineTo x="21586" y="0"/>
                    <wp:lineTo x="0" y="0"/>
                  </wp:wrapPolygon>
                </wp:wrapTight>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46672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color w:val="5B9BD5" w:themeColor="accent1"/>
                                <w:sz w:val="20"/>
                                <w:szCs w:val="20"/>
                              </w:rPr>
                              <w:t>„</w:t>
                            </w:r>
                            <w:r w:rsidRPr="0011499E">
                              <w:rPr>
                                <w:i/>
                                <w:iCs/>
                                <w:sz w:val="20"/>
                                <w:szCs w:val="20"/>
                              </w:rPr>
                              <w:t xml:space="preserve">Ma Dina </w:t>
                            </w:r>
                            <w:proofErr w:type="spellStart"/>
                            <w:r w:rsidRPr="0011499E">
                              <w:rPr>
                                <w:i/>
                                <w:iCs/>
                                <w:sz w:val="20"/>
                                <w:szCs w:val="20"/>
                              </w:rPr>
                              <w:t>Astrup</w:t>
                            </w:r>
                            <w:proofErr w:type="spellEnd"/>
                            <w:r w:rsidRPr="0011499E">
                              <w:rPr>
                                <w:i/>
                                <w:iCs/>
                                <w:sz w:val="20"/>
                                <w:szCs w:val="20"/>
                              </w:rPr>
                              <w:t xml:space="preserve"> és Babett Tatár vezetésével megtapasztalhattam, hogy még az a fránya Szerencse is képes a hajléktalansághoz láncolni. </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Végig</w:t>
                            </w:r>
                            <w:r>
                              <w:rPr>
                                <w:i/>
                                <w:iCs/>
                                <w:sz w:val="20"/>
                                <w:szCs w:val="20"/>
                              </w:rPr>
                              <w:t xml:space="preserve"> </w:t>
                            </w:r>
                            <w:r w:rsidRPr="0011499E">
                              <w:rPr>
                                <w:i/>
                                <w:iCs/>
                                <w:sz w:val="20"/>
                                <w:szCs w:val="20"/>
                              </w:rPr>
                              <w:t>éltem utat keresve (az Útkereső társasjátékkal), hogy miközben másokat többször megvernek, kihasználnak, kitiltanak, addig én és a csapattársam, mint "</w:t>
                            </w:r>
                            <w:proofErr w:type="spellStart"/>
                            <w:r w:rsidRPr="0011499E">
                              <w:rPr>
                                <w:i/>
                                <w:iCs/>
                                <w:sz w:val="20"/>
                                <w:szCs w:val="20"/>
                              </w:rPr>
                              <w:t>repi-csövik</w:t>
                            </w:r>
                            <w:proofErr w:type="spellEnd"/>
                            <w:r w:rsidRPr="0011499E">
                              <w:rPr>
                                <w:i/>
                                <w:iCs/>
                                <w:sz w:val="20"/>
                                <w:szCs w:val="20"/>
                              </w:rPr>
                              <w:t xml:space="preserve">" képzési támogatásokon, jó fizetéseken, örökséghagyó elhunyt tántikon és némi segélyezési </w:t>
                            </w:r>
                            <w:proofErr w:type="gramStart"/>
                            <w:r w:rsidRPr="0011499E">
                              <w:rPr>
                                <w:i/>
                                <w:iCs/>
                                <w:sz w:val="20"/>
                                <w:szCs w:val="20"/>
                              </w:rPr>
                              <w:t>malőrön</w:t>
                            </w:r>
                            <w:proofErr w:type="gramEnd"/>
                            <w:r w:rsidRPr="0011499E">
                              <w:rPr>
                                <w:i/>
                                <w:iCs/>
                                <w:sz w:val="20"/>
                                <w:szCs w:val="20"/>
                              </w:rPr>
                              <w:t xml:space="preserve"> át libbenünk a szállón hónapról hónapra. </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 xml:space="preserve">Végül kétszázezerrel zárva a </w:t>
                            </w:r>
                            <w:proofErr w:type="gramStart"/>
                            <w:r w:rsidRPr="0011499E">
                              <w:rPr>
                                <w:i/>
                                <w:iCs/>
                                <w:sz w:val="20"/>
                                <w:szCs w:val="20"/>
                              </w:rPr>
                              <w:t>kasszát</w:t>
                            </w:r>
                            <w:proofErr w:type="gramEnd"/>
                            <w:r w:rsidRPr="0011499E">
                              <w:rPr>
                                <w:i/>
                                <w:iCs/>
                                <w:sz w:val="20"/>
                                <w:szCs w:val="20"/>
                              </w:rPr>
                              <w:t xml:space="preserve"> hátra</w:t>
                            </w:r>
                            <w:r>
                              <w:rPr>
                                <w:i/>
                                <w:iCs/>
                                <w:sz w:val="20"/>
                                <w:szCs w:val="20"/>
                              </w:rPr>
                              <w:t xml:space="preserve"> </w:t>
                            </w:r>
                            <w:r w:rsidRPr="0011499E">
                              <w:rPr>
                                <w:i/>
                                <w:iCs/>
                                <w:sz w:val="20"/>
                                <w:szCs w:val="20"/>
                              </w:rPr>
                              <w:t>dőlve váll veregetve kóstolgattam a sikert.</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"Hát nem is olyan rossz ugyebár</w:t>
                            </w:r>
                            <w:proofErr w:type="gramStart"/>
                            <w:r w:rsidRPr="0011499E">
                              <w:rPr>
                                <w:i/>
                                <w:iCs/>
                                <w:sz w:val="20"/>
                                <w:szCs w:val="20"/>
                              </w:rPr>
                              <w:t>..?</w:t>
                            </w:r>
                            <w:proofErr w:type="gramEnd"/>
                            <w:r w:rsidRPr="0011499E">
                              <w:rPr>
                                <w:i/>
                                <w:iCs/>
                                <w:sz w:val="20"/>
                                <w:szCs w:val="20"/>
                              </w:rPr>
                              <w:t>" és közben fél füllel hallgattam a többieket, akik 8 hónap alatt 9 évet veszítve az életükből, magukat éppen hogy a szinten tartva, majdnem üres zsebbel bizonygatták, hogy "ha az a verés nem lett volna, ha az ellenőr</w:t>
                            </w:r>
                            <w:r>
                              <w:rPr>
                                <w:i/>
                                <w:iCs/>
                                <w:sz w:val="20"/>
                                <w:szCs w:val="20"/>
                              </w:rPr>
                              <w:t xml:space="preserve"> nem </w:t>
                            </w:r>
                            <w:proofErr w:type="gramStart"/>
                            <w:r>
                              <w:rPr>
                                <w:i/>
                                <w:iCs/>
                                <w:sz w:val="20"/>
                                <w:szCs w:val="20"/>
                              </w:rPr>
                              <w:t>jön</w:t>
                            </w:r>
                            <w:proofErr w:type="gramEnd"/>
                            <w:r>
                              <w:rPr>
                                <w:i/>
                                <w:iCs/>
                                <w:sz w:val="20"/>
                                <w:szCs w:val="20"/>
                              </w:rPr>
                              <w:t xml:space="preserve"> akkor, ha az a jóakaró</w:t>
                            </w:r>
                            <w:r w:rsidRPr="0011499E">
                              <w:rPr>
                                <w:i/>
                                <w:iCs/>
                                <w:sz w:val="20"/>
                                <w:szCs w:val="20"/>
                              </w:rPr>
                              <w:t>"</w:t>
                            </w:r>
                            <w:r>
                              <w:rPr>
                                <w:i/>
                                <w:iCs/>
                                <w:sz w:val="20"/>
                                <w:szCs w:val="20"/>
                              </w:rPr>
                              <w:t xml:space="preserve"> …</w:t>
                            </w:r>
                            <w:r w:rsidRPr="0011499E">
                              <w:rPr>
                                <w:i/>
                                <w:iCs/>
                                <w:sz w:val="20"/>
                                <w:szCs w:val="20"/>
                              </w:rPr>
                              <w:t>ha... ha a jó lapot osztja az Élet, akkor... igen, akkor...</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proofErr w:type="gramStart"/>
                            <w:r w:rsidRPr="0011499E">
                              <w:rPr>
                                <w:i/>
                                <w:iCs/>
                                <w:sz w:val="20"/>
                                <w:szCs w:val="20"/>
                              </w:rPr>
                              <w:t>és</w:t>
                            </w:r>
                            <w:proofErr w:type="gramEnd"/>
                            <w:r w:rsidRPr="0011499E">
                              <w:rPr>
                                <w:i/>
                                <w:iCs/>
                                <w:sz w:val="20"/>
                                <w:szCs w:val="20"/>
                              </w:rPr>
                              <w:t xml:space="preserve"> akkor... eszembe jut az a fiú, aki velem egy évben, hónapban és napon született, aki szemben ült velem és szállóra jelentkezett.</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 xml:space="preserve">Az a diplomás néni, aki visszaajánlott anyámnak további tárolásra, hátha kifejlődik bennem az értelem. </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 xml:space="preserve">Az a </w:t>
                            </w:r>
                            <w:proofErr w:type="spellStart"/>
                            <w:r w:rsidRPr="0011499E">
                              <w:rPr>
                                <w:i/>
                                <w:iCs/>
                                <w:sz w:val="20"/>
                                <w:szCs w:val="20"/>
                              </w:rPr>
                              <w:t>strokeos</w:t>
                            </w:r>
                            <w:proofErr w:type="spellEnd"/>
                            <w:r w:rsidRPr="0011499E">
                              <w:rPr>
                                <w:i/>
                                <w:iCs/>
                                <w:sz w:val="20"/>
                                <w:szCs w:val="20"/>
                              </w:rPr>
                              <w:t xml:space="preserve"> </w:t>
                            </w:r>
                            <w:proofErr w:type="gramStart"/>
                            <w:r w:rsidRPr="0011499E">
                              <w:rPr>
                                <w:i/>
                                <w:iCs/>
                                <w:sz w:val="20"/>
                                <w:szCs w:val="20"/>
                              </w:rPr>
                              <w:t>pasas</w:t>
                            </w:r>
                            <w:proofErr w:type="gramEnd"/>
                            <w:r w:rsidRPr="0011499E">
                              <w:rPr>
                                <w:i/>
                                <w:iCs/>
                                <w:sz w:val="20"/>
                                <w:szCs w:val="20"/>
                              </w:rPr>
                              <w:t xml:space="preserve">, akiből majdnem sikeresen </w:t>
                            </w:r>
                            <w:proofErr w:type="spellStart"/>
                            <w:r w:rsidRPr="0011499E">
                              <w:rPr>
                                <w:i/>
                                <w:iCs/>
                                <w:sz w:val="20"/>
                                <w:szCs w:val="20"/>
                              </w:rPr>
                              <w:t>kiactivityztem</w:t>
                            </w:r>
                            <w:proofErr w:type="spellEnd"/>
                            <w:r w:rsidRPr="0011499E">
                              <w:rPr>
                                <w:i/>
                                <w:iCs/>
                                <w:sz w:val="20"/>
                                <w:szCs w:val="20"/>
                              </w:rPr>
                              <w:t xml:space="preserve">, hogy mit akar. Az az orvos, az az ügyvéd, az a drogos, az az utcás, az az államigondozott, az az apa </w:t>
                            </w:r>
                            <w:proofErr w:type="spellStart"/>
                            <w:r w:rsidRPr="0011499E">
                              <w:rPr>
                                <w:i/>
                                <w:iCs/>
                                <w:sz w:val="20"/>
                                <w:szCs w:val="20"/>
                              </w:rPr>
                              <w:t>azazanyaazagyerekazatestvér</w:t>
                            </w:r>
                            <w:proofErr w:type="spellEnd"/>
                            <w:proofErr w:type="gramStart"/>
                            <w:r w:rsidRPr="0011499E">
                              <w:rPr>
                                <w:i/>
                                <w:iCs/>
                                <w:sz w:val="20"/>
                                <w:szCs w:val="20"/>
                              </w:rPr>
                              <w:t>....</w:t>
                            </w:r>
                            <w:proofErr w:type="gramEnd"/>
                            <w:r w:rsidRPr="0011499E">
                              <w:rPr>
                                <w:i/>
                                <w:iCs/>
                                <w:sz w:val="20"/>
                                <w:szCs w:val="20"/>
                              </w:rPr>
                              <w:t>peregnek előttem az arcok és a helyzetek, mint kártyalapok.</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Köszönöm a délelőttöt és a "játékot" Babett és Edina és köszönöm a munkatársaimnak, hogy velem tartottak!”</w:t>
                            </w:r>
                          </w:p>
                          <w:p w:rsidR="00907B68" w:rsidRPr="0011499E" w:rsidRDefault="00907B68" w:rsidP="00AB3495">
                            <w:pPr>
                              <w:pBdr>
                                <w:top w:val="single" w:sz="24" w:space="8" w:color="5B9BD5" w:themeColor="accent1"/>
                                <w:bottom w:val="single" w:sz="24" w:space="8" w:color="5B9BD5" w:themeColor="accent1"/>
                              </w:pBdr>
                              <w:spacing w:after="0"/>
                              <w:jc w:val="right"/>
                              <w:rPr>
                                <w:i/>
                                <w:iCs/>
                                <w:sz w:val="20"/>
                                <w:szCs w:val="20"/>
                              </w:rPr>
                            </w:pPr>
                            <w:r w:rsidRPr="0011499E">
                              <w:rPr>
                                <w:i/>
                                <w:iCs/>
                                <w:sz w:val="20"/>
                                <w:szCs w:val="20"/>
                              </w:rPr>
                              <w:t>Varsányi Nóra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1B1DE" id="_x0000_t202" coordsize="21600,21600" o:spt="202" path="m,l,21600r21600,l21600,xe">
                <v:stroke joinstyle="miter"/>
                <v:path gradientshapeok="t" o:connecttype="rect"/>
              </v:shapetype>
              <v:shape id="Szövegdoboz 2" o:spid="_x0000_s1026" type="#_x0000_t202" style="position:absolute;left:0;text-align:left;margin-left:241.65pt;margin-top:3.35pt;width:304.7pt;height:367.5pt;z-index:-25165312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" fillcolor="white [3201]" strokecolor="#5b9bd5 [3204]" strokeweight="1pt">
                <v:textbox>
                  <w:txbxContent>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color w:val="5B9BD5" w:themeColor="accent1"/>
                          <w:sz w:val="20"/>
                          <w:szCs w:val="20"/>
                        </w:rPr>
                        <w:t>„</w:t>
                      </w:r>
                      <w:r w:rsidRPr="0011499E">
                        <w:rPr>
                          <w:i/>
                          <w:iCs/>
                          <w:sz w:val="20"/>
                          <w:szCs w:val="20"/>
                        </w:rPr>
                        <w:t xml:space="preserve">Ma Dina </w:t>
                      </w:r>
                      <w:proofErr w:type="spellStart"/>
                      <w:r w:rsidRPr="0011499E">
                        <w:rPr>
                          <w:i/>
                          <w:iCs/>
                          <w:sz w:val="20"/>
                          <w:szCs w:val="20"/>
                        </w:rPr>
                        <w:t>Astrup</w:t>
                      </w:r>
                      <w:proofErr w:type="spellEnd"/>
                      <w:r w:rsidRPr="0011499E">
                        <w:rPr>
                          <w:i/>
                          <w:iCs/>
                          <w:sz w:val="20"/>
                          <w:szCs w:val="20"/>
                        </w:rPr>
                        <w:t xml:space="preserve"> és Babett Tatár vezetésével megtapasztalhattam, hogy még az a fránya Szerencse is képes a hajléktalansághoz láncolni. </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Végig</w:t>
                      </w:r>
                      <w:r>
                        <w:rPr>
                          <w:i/>
                          <w:iCs/>
                          <w:sz w:val="20"/>
                          <w:szCs w:val="20"/>
                        </w:rPr>
                        <w:t xml:space="preserve"> </w:t>
                      </w:r>
                      <w:r w:rsidRPr="0011499E">
                        <w:rPr>
                          <w:i/>
                          <w:iCs/>
                          <w:sz w:val="20"/>
                          <w:szCs w:val="20"/>
                        </w:rPr>
                        <w:t>éltem utat keresve (az Útkereső társasjátékkal), hogy miközben másokat többször megvernek, kihasználnak, kitiltanak, addig én és a csapattársam, mint "</w:t>
                      </w:r>
                      <w:proofErr w:type="spellStart"/>
                      <w:r w:rsidRPr="0011499E">
                        <w:rPr>
                          <w:i/>
                          <w:iCs/>
                          <w:sz w:val="20"/>
                          <w:szCs w:val="20"/>
                        </w:rPr>
                        <w:t>repi-csövik</w:t>
                      </w:r>
                      <w:proofErr w:type="spellEnd"/>
                      <w:r w:rsidRPr="0011499E">
                        <w:rPr>
                          <w:i/>
                          <w:iCs/>
                          <w:sz w:val="20"/>
                          <w:szCs w:val="20"/>
                        </w:rPr>
                        <w:t xml:space="preserve">" képzési támogatásokon, jó fizetéseken, örökséghagyó elhunyt tántikon és némi segélyezési </w:t>
                      </w:r>
                      <w:proofErr w:type="gramStart"/>
                      <w:r w:rsidRPr="0011499E">
                        <w:rPr>
                          <w:i/>
                          <w:iCs/>
                          <w:sz w:val="20"/>
                          <w:szCs w:val="20"/>
                        </w:rPr>
                        <w:t>malőrön</w:t>
                      </w:r>
                      <w:proofErr w:type="gramEnd"/>
                      <w:r w:rsidRPr="0011499E">
                        <w:rPr>
                          <w:i/>
                          <w:iCs/>
                          <w:sz w:val="20"/>
                          <w:szCs w:val="20"/>
                        </w:rPr>
                        <w:t xml:space="preserve"> át libbenünk a szállón hónapról hónapra. </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 xml:space="preserve">Végül kétszázezerrel zárva a </w:t>
                      </w:r>
                      <w:proofErr w:type="gramStart"/>
                      <w:r w:rsidRPr="0011499E">
                        <w:rPr>
                          <w:i/>
                          <w:iCs/>
                          <w:sz w:val="20"/>
                          <w:szCs w:val="20"/>
                        </w:rPr>
                        <w:t>kasszát</w:t>
                      </w:r>
                      <w:proofErr w:type="gramEnd"/>
                      <w:r w:rsidRPr="0011499E">
                        <w:rPr>
                          <w:i/>
                          <w:iCs/>
                          <w:sz w:val="20"/>
                          <w:szCs w:val="20"/>
                        </w:rPr>
                        <w:t xml:space="preserve"> hátra</w:t>
                      </w:r>
                      <w:r>
                        <w:rPr>
                          <w:i/>
                          <w:iCs/>
                          <w:sz w:val="20"/>
                          <w:szCs w:val="20"/>
                        </w:rPr>
                        <w:t xml:space="preserve"> </w:t>
                      </w:r>
                      <w:r w:rsidRPr="0011499E">
                        <w:rPr>
                          <w:i/>
                          <w:iCs/>
                          <w:sz w:val="20"/>
                          <w:szCs w:val="20"/>
                        </w:rPr>
                        <w:t>dőlve váll veregetve kóstolgattam a sikert.</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"Hát nem is olyan rossz ugyebár</w:t>
                      </w:r>
                      <w:proofErr w:type="gramStart"/>
                      <w:r w:rsidRPr="0011499E">
                        <w:rPr>
                          <w:i/>
                          <w:iCs/>
                          <w:sz w:val="20"/>
                          <w:szCs w:val="20"/>
                        </w:rPr>
                        <w:t>..?</w:t>
                      </w:r>
                      <w:proofErr w:type="gramEnd"/>
                      <w:r w:rsidRPr="0011499E">
                        <w:rPr>
                          <w:i/>
                          <w:iCs/>
                          <w:sz w:val="20"/>
                          <w:szCs w:val="20"/>
                        </w:rPr>
                        <w:t>" és közben fél füllel hallgattam a többieket, akik 8 hónap alatt 9 évet veszítve az életükből, magukat éppen hogy a szinten tartva, majdnem üres zsebbel bizonygatták, hogy "ha az a verés nem lett volna, ha az ellenőr</w:t>
                      </w:r>
                      <w:r>
                        <w:rPr>
                          <w:i/>
                          <w:iCs/>
                          <w:sz w:val="20"/>
                          <w:szCs w:val="20"/>
                        </w:rPr>
                        <w:t xml:space="preserve"> nem </w:t>
                      </w:r>
                      <w:proofErr w:type="gramStart"/>
                      <w:r>
                        <w:rPr>
                          <w:i/>
                          <w:iCs/>
                          <w:sz w:val="20"/>
                          <w:szCs w:val="20"/>
                        </w:rPr>
                        <w:t>jön</w:t>
                      </w:r>
                      <w:proofErr w:type="gramEnd"/>
                      <w:r>
                        <w:rPr>
                          <w:i/>
                          <w:iCs/>
                          <w:sz w:val="20"/>
                          <w:szCs w:val="20"/>
                        </w:rPr>
                        <w:t xml:space="preserve"> akkor, ha az a jóakaró</w:t>
                      </w:r>
                      <w:r w:rsidRPr="0011499E">
                        <w:rPr>
                          <w:i/>
                          <w:iCs/>
                          <w:sz w:val="20"/>
                          <w:szCs w:val="20"/>
                        </w:rPr>
                        <w:t>"</w:t>
                      </w:r>
                      <w:r>
                        <w:rPr>
                          <w:i/>
                          <w:iCs/>
                          <w:sz w:val="20"/>
                          <w:szCs w:val="20"/>
                        </w:rPr>
                        <w:t xml:space="preserve"> …</w:t>
                      </w:r>
                      <w:r w:rsidRPr="0011499E">
                        <w:rPr>
                          <w:i/>
                          <w:iCs/>
                          <w:sz w:val="20"/>
                          <w:szCs w:val="20"/>
                        </w:rPr>
                        <w:t>ha... ha a jó lapot osztja az Élet, akkor... igen, akkor...</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proofErr w:type="gramStart"/>
                      <w:r w:rsidRPr="0011499E">
                        <w:rPr>
                          <w:i/>
                          <w:iCs/>
                          <w:sz w:val="20"/>
                          <w:szCs w:val="20"/>
                        </w:rPr>
                        <w:t>és</w:t>
                      </w:r>
                      <w:proofErr w:type="gramEnd"/>
                      <w:r w:rsidRPr="0011499E">
                        <w:rPr>
                          <w:i/>
                          <w:iCs/>
                          <w:sz w:val="20"/>
                          <w:szCs w:val="20"/>
                        </w:rPr>
                        <w:t xml:space="preserve"> akkor... eszembe jut az a fiú, aki velem egy évben, hónapban és napon született, aki szemben ült velem és szállóra jelentkezett.</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 xml:space="preserve">Az a diplomás néni, aki visszaajánlott anyámnak további tárolásra, hátha kifejlődik bennem az értelem. </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 xml:space="preserve">Az a </w:t>
                      </w:r>
                      <w:proofErr w:type="spellStart"/>
                      <w:r w:rsidRPr="0011499E">
                        <w:rPr>
                          <w:i/>
                          <w:iCs/>
                          <w:sz w:val="20"/>
                          <w:szCs w:val="20"/>
                        </w:rPr>
                        <w:t>strokeos</w:t>
                      </w:r>
                      <w:proofErr w:type="spellEnd"/>
                      <w:r w:rsidRPr="0011499E">
                        <w:rPr>
                          <w:i/>
                          <w:iCs/>
                          <w:sz w:val="20"/>
                          <w:szCs w:val="20"/>
                        </w:rPr>
                        <w:t xml:space="preserve"> </w:t>
                      </w:r>
                      <w:proofErr w:type="gramStart"/>
                      <w:r w:rsidRPr="0011499E">
                        <w:rPr>
                          <w:i/>
                          <w:iCs/>
                          <w:sz w:val="20"/>
                          <w:szCs w:val="20"/>
                        </w:rPr>
                        <w:t>pasas</w:t>
                      </w:r>
                      <w:proofErr w:type="gramEnd"/>
                      <w:r w:rsidRPr="0011499E">
                        <w:rPr>
                          <w:i/>
                          <w:iCs/>
                          <w:sz w:val="20"/>
                          <w:szCs w:val="20"/>
                        </w:rPr>
                        <w:t xml:space="preserve">, akiből majdnem sikeresen </w:t>
                      </w:r>
                      <w:proofErr w:type="spellStart"/>
                      <w:r w:rsidRPr="0011499E">
                        <w:rPr>
                          <w:i/>
                          <w:iCs/>
                          <w:sz w:val="20"/>
                          <w:szCs w:val="20"/>
                        </w:rPr>
                        <w:t>kiactivityztem</w:t>
                      </w:r>
                      <w:proofErr w:type="spellEnd"/>
                      <w:r w:rsidRPr="0011499E">
                        <w:rPr>
                          <w:i/>
                          <w:iCs/>
                          <w:sz w:val="20"/>
                          <w:szCs w:val="20"/>
                        </w:rPr>
                        <w:t xml:space="preserve">, hogy mit akar. Az az orvos, az az ügyvéd, az a drogos, az az utcás, az az államigondozott, az az apa </w:t>
                      </w:r>
                      <w:proofErr w:type="spellStart"/>
                      <w:r w:rsidRPr="0011499E">
                        <w:rPr>
                          <w:i/>
                          <w:iCs/>
                          <w:sz w:val="20"/>
                          <w:szCs w:val="20"/>
                        </w:rPr>
                        <w:t>azazanyaazagyerekazatestvér</w:t>
                      </w:r>
                      <w:proofErr w:type="spellEnd"/>
                      <w:proofErr w:type="gramStart"/>
                      <w:r w:rsidRPr="0011499E">
                        <w:rPr>
                          <w:i/>
                          <w:iCs/>
                          <w:sz w:val="20"/>
                          <w:szCs w:val="20"/>
                        </w:rPr>
                        <w:t>....</w:t>
                      </w:r>
                      <w:proofErr w:type="gramEnd"/>
                      <w:r w:rsidRPr="0011499E">
                        <w:rPr>
                          <w:i/>
                          <w:iCs/>
                          <w:sz w:val="20"/>
                          <w:szCs w:val="20"/>
                        </w:rPr>
                        <w:t>peregnek előttem az arcok és a helyzetek, mint kártyalapok.</w:t>
                      </w:r>
                    </w:p>
                    <w:p w:rsidR="00907B68" w:rsidRPr="0011499E" w:rsidRDefault="00907B68" w:rsidP="00AB3495">
                      <w:pPr>
                        <w:pBdr>
                          <w:top w:val="single" w:sz="24" w:space="8" w:color="5B9BD5" w:themeColor="accent1"/>
                          <w:bottom w:val="single" w:sz="24" w:space="8" w:color="5B9BD5" w:themeColor="accent1"/>
                        </w:pBdr>
                        <w:spacing w:after="0"/>
                        <w:jc w:val="both"/>
                        <w:rPr>
                          <w:i/>
                          <w:iCs/>
                          <w:sz w:val="20"/>
                          <w:szCs w:val="20"/>
                        </w:rPr>
                      </w:pPr>
                      <w:r w:rsidRPr="0011499E">
                        <w:rPr>
                          <w:i/>
                          <w:iCs/>
                          <w:sz w:val="20"/>
                          <w:szCs w:val="20"/>
                        </w:rPr>
                        <w:t>Köszönöm a délelőttöt és a "játékot" Babett és Edina és köszönöm a munkatársaimnak, hogy velem tartottak!”</w:t>
                      </w:r>
                    </w:p>
                    <w:p w:rsidR="00907B68" w:rsidRPr="0011499E" w:rsidRDefault="00907B68" w:rsidP="00AB3495">
                      <w:pPr>
                        <w:pBdr>
                          <w:top w:val="single" w:sz="24" w:space="8" w:color="5B9BD5" w:themeColor="accent1"/>
                          <w:bottom w:val="single" w:sz="24" w:space="8" w:color="5B9BD5" w:themeColor="accent1"/>
                        </w:pBdr>
                        <w:spacing w:after="0"/>
                        <w:jc w:val="right"/>
                        <w:rPr>
                          <w:i/>
                          <w:iCs/>
                          <w:sz w:val="20"/>
                          <w:szCs w:val="20"/>
                        </w:rPr>
                      </w:pPr>
                      <w:r w:rsidRPr="0011499E">
                        <w:rPr>
                          <w:i/>
                          <w:iCs/>
                          <w:sz w:val="20"/>
                          <w:szCs w:val="20"/>
                        </w:rPr>
                        <w:t>Varsányi Nóra</w:t>
                      </w:r>
                    </w:p>
                  </w:txbxContent>
                </v:textbox>
                <w10:wrap type="tight" anchorx="page"/>
              </v:shape>
            </w:pict>
          </mc:Fallback>
        </mc:AlternateContent>
      </w:r>
      <w:r>
        <w:rPr>
          <w:rFonts w:ascii="Times New Roman" w:hAnsi="Times New Roman" w:cs="Times New Roman"/>
          <w:sz w:val="24"/>
          <w:szCs w:val="24"/>
        </w:rPr>
        <w:t xml:space="preserve">- 2017. szeptember 29 – Hajléktalanokért </w:t>
      </w:r>
      <w:r w:rsidR="00F042D2">
        <w:rPr>
          <w:rFonts w:ascii="Times New Roman" w:hAnsi="Times New Roman" w:cs="Times New Roman"/>
          <w:sz w:val="24"/>
          <w:szCs w:val="24"/>
        </w:rPr>
        <w:t>Közalapítvány</w:t>
      </w:r>
      <w:r>
        <w:rPr>
          <w:rFonts w:ascii="Times New Roman" w:hAnsi="Times New Roman" w:cs="Times New Roman"/>
          <w:sz w:val="24"/>
          <w:szCs w:val="24"/>
        </w:rPr>
        <w:t xml:space="preserve">, RSZTOP Programiroda – elsősorban adminisztratív feladatokat ellátó munkatársai számára tartottunk, a felkérésükre játékot és beszélgetést (játékvezetők: Verasztó Edina, Tatár Babett) </w:t>
      </w:r>
    </w:p>
    <w:p w:rsidR="00AB3495" w:rsidRDefault="00AB3495" w:rsidP="00AB34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- 2017. november 9. – Fóti Waldorf iskola – érzékenyítő játék és beszélgetés (játékvezetők: </w:t>
      </w:r>
      <w:proofErr w:type="spellStart"/>
      <w:r>
        <w:rPr>
          <w:rFonts w:ascii="Times New Roman" w:hAnsi="Times New Roman" w:cs="Times New Roman"/>
          <w:sz w:val="24"/>
          <w:szCs w:val="24"/>
        </w:rPr>
        <w:t>Bass</w:t>
      </w:r>
      <w:proofErr w:type="spellEnd"/>
      <w:r>
        <w:rPr>
          <w:rFonts w:ascii="Times New Roman" w:hAnsi="Times New Roman" w:cs="Times New Roman"/>
          <w:sz w:val="24"/>
          <w:szCs w:val="24"/>
        </w:rPr>
        <w:t xml:space="preserve"> László, Verasztó Edina)</w:t>
      </w:r>
    </w:p>
    <w:p w:rsidR="00AB3495" w:rsidRDefault="00AB3495" w:rsidP="00AB3495">
      <w:pPr>
        <w:spacing w:line="360" w:lineRule="auto"/>
        <w:jc w:val="both"/>
        <w:rPr>
          <w:rFonts w:ascii="Times New Roman" w:hAnsi="Times New Roman" w:cs="Times New Roman"/>
          <w:sz w:val="24"/>
          <w:szCs w:val="24"/>
        </w:rPr>
      </w:pPr>
      <w:r>
        <w:rPr>
          <w:rFonts w:ascii="Times New Roman" w:hAnsi="Times New Roman" w:cs="Times New Roman"/>
          <w:sz w:val="24"/>
          <w:szCs w:val="24"/>
        </w:rPr>
        <w:t>- 2017. november 16 – Károli Gáspár Református Egyetem, szociális munkás képzésben tanuló hallgatók számára tartottunk beszélgetéssel egybekötött játékot a tanrendjükbe illesztve. (játékvezető: Verasztó Edina, Tatár Babett)</w:t>
      </w:r>
    </w:p>
    <w:p w:rsidR="00AB3495" w:rsidRDefault="00AB3495" w:rsidP="00AB34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- 2017. november 20. – a bécsi </w:t>
      </w:r>
      <w:proofErr w:type="spellStart"/>
      <w:r>
        <w:rPr>
          <w:rFonts w:ascii="Times New Roman" w:hAnsi="Times New Roman" w:cs="Times New Roman"/>
          <w:sz w:val="24"/>
          <w:szCs w:val="24"/>
        </w:rPr>
        <w:t>Caritas</w:t>
      </w:r>
      <w:proofErr w:type="spellEnd"/>
      <w:r>
        <w:rPr>
          <w:rFonts w:ascii="Times New Roman" w:hAnsi="Times New Roman" w:cs="Times New Roman"/>
          <w:sz w:val="24"/>
          <w:szCs w:val="24"/>
        </w:rPr>
        <w:t xml:space="preserve"> (</w:t>
      </w:r>
      <w:proofErr w:type="spellStart"/>
      <w:r w:rsidRPr="00275F5C">
        <w:rPr>
          <w:rFonts w:ascii="Times New Roman" w:hAnsi="Times New Roman" w:cs="Times New Roman"/>
          <w:sz w:val="24"/>
          <w:szCs w:val="24"/>
        </w:rPr>
        <w:t>Sozial</w:t>
      </w:r>
      <w:proofErr w:type="spellEnd"/>
      <w:r w:rsidRPr="00275F5C">
        <w:rPr>
          <w:rFonts w:ascii="Times New Roman" w:hAnsi="Times New Roman" w:cs="Times New Roman"/>
          <w:sz w:val="24"/>
          <w:szCs w:val="24"/>
        </w:rPr>
        <w:t xml:space="preserve">- und </w:t>
      </w:r>
      <w:proofErr w:type="spellStart"/>
      <w:r w:rsidRPr="00275F5C">
        <w:rPr>
          <w:rFonts w:ascii="Times New Roman" w:hAnsi="Times New Roman" w:cs="Times New Roman"/>
          <w:sz w:val="24"/>
          <w:szCs w:val="24"/>
        </w:rPr>
        <w:t>Rückkehrberatung</w:t>
      </w:r>
      <w:proofErr w:type="spellEnd"/>
      <w:r w:rsidRPr="00275F5C">
        <w:rPr>
          <w:rFonts w:ascii="Times New Roman" w:hAnsi="Times New Roman" w:cs="Times New Roman"/>
          <w:sz w:val="24"/>
          <w:szCs w:val="24"/>
        </w:rPr>
        <w:t xml:space="preserve"> </w:t>
      </w:r>
      <w:proofErr w:type="spellStart"/>
      <w:r w:rsidRPr="00275F5C">
        <w:rPr>
          <w:rFonts w:ascii="Times New Roman" w:hAnsi="Times New Roman" w:cs="Times New Roman"/>
          <w:sz w:val="24"/>
          <w:szCs w:val="24"/>
        </w:rPr>
        <w:t>für</w:t>
      </w:r>
      <w:proofErr w:type="spellEnd"/>
      <w:r w:rsidRPr="00275F5C">
        <w:rPr>
          <w:rFonts w:ascii="Times New Roman" w:hAnsi="Times New Roman" w:cs="Times New Roman"/>
          <w:sz w:val="24"/>
          <w:szCs w:val="24"/>
        </w:rPr>
        <w:t xml:space="preserve"> EU-</w:t>
      </w:r>
      <w:proofErr w:type="spellStart"/>
      <w:r w:rsidRPr="00275F5C">
        <w:rPr>
          <w:rFonts w:ascii="Times New Roman" w:hAnsi="Times New Roman" w:cs="Times New Roman"/>
          <w:sz w:val="24"/>
          <w:szCs w:val="24"/>
        </w:rPr>
        <w:t>BürgerInnen</w:t>
      </w:r>
      <w:proofErr w:type="spellEnd"/>
      <w:r>
        <w:rPr>
          <w:rFonts w:ascii="Times New Roman" w:hAnsi="Times New Roman" w:cs="Times New Roman"/>
          <w:sz w:val="24"/>
          <w:szCs w:val="24"/>
        </w:rPr>
        <w:t xml:space="preserve"> </w:t>
      </w:r>
      <w:proofErr w:type="spellStart"/>
      <w:r w:rsidRPr="00275F5C">
        <w:rPr>
          <w:rFonts w:ascii="Times New Roman" w:hAnsi="Times New Roman" w:cs="Times New Roman"/>
          <w:sz w:val="24"/>
          <w:szCs w:val="24"/>
        </w:rPr>
        <w:t>Caritas</w:t>
      </w:r>
      <w:proofErr w:type="spellEnd"/>
      <w:r w:rsidRPr="00275F5C">
        <w:rPr>
          <w:rFonts w:ascii="Times New Roman" w:hAnsi="Times New Roman" w:cs="Times New Roman"/>
          <w:sz w:val="24"/>
          <w:szCs w:val="24"/>
        </w:rPr>
        <w:t xml:space="preserve"> der </w:t>
      </w:r>
      <w:proofErr w:type="spellStart"/>
      <w:r w:rsidRPr="00275F5C">
        <w:rPr>
          <w:rFonts w:ascii="Times New Roman" w:hAnsi="Times New Roman" w:cs="Times New Roman"/>
          <w:sz w:val="24"/>
          <w:szCs w:val="24"/>
        </w:rPr>
        <w:t>Erzdiözese</w:t>
      </w:r>
      <w:proofErr w:type="spellEnd"/>
      <w:r w:rsidRPr="00275F5C">
        <w:rPr>
          <w:rFonts w:ascii="Times New Roman" w:hAnsi="Times New Roman" w:cs="Times New Roman"/>
          <w:sz w:val="24"/>
          <w:szCs w:val="24"/>
        </w:rPr>
        <w:t xml:space="preserve"> Wien</w:t>
      </w:r>
      <w:r>
        <w:rPr>
          <w:rFonts w:ascii="Times New Roman" w:hAnsi="Times New Roman" w:cs="Times New Roman"/>
          <w:sz w:val="24"/>
          <w:szCs w:val="24"/>
        </w:rPr>
        <w:t>) munkatársai számára tartottunk intézménylátogatással egybekötött beszélgetést és játékot a BMSZKI Dózsa György úti épületében (játékvezető: Tatár Babett)</w:t>
      </w:r>
    </w:p>
    <w:p w:rsidR="00AB3495" w:rsidRDefault="00AB3495" w:rsidP="00AB34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- 2017 őszén felvettük a kapcsolatot a Kiscelli Múzeum munkatársaival, annak reményében, hogy a 2018-ban tervezett játék-kiállításuk anyagában az Útkereső is helyet kapjon. A kiállítás egyik szervező munkatársa végül decemberben tudott eljönni az intézménybe. A játék nagyon tetszett neki, de a tematika miatt a kiállítás </w:t>
      </w:r>
      <w:proofErr w:type="spellStart"/>
      <w:r>
        <w:rPr>
          <w:rFonts w:ascii="Times New Roman" w:hAnsi="Times New Roman" w:cs="Times New Roman"/>
          <w:sz w:val="24"/>
          <w:szCs w:val="24"/>
        </w:rPr>
        <w:t>anyagába</w:t>
      </w:r>
      <w:proofErr w:type="spellEnd"/>
      <w:r>
        <w:rPr>
          <w:rFonts w:ascii="Times New Roman" w:hAnsi="Times New Roman" w:cs="Times New Roman"/>
          <w:sz w:val="24"/>
          <w:szCs w:val="24"/>
        </w:rPr>
        <w:t xml:space="preserve"> nem tudják beilleszteni. Felkértek azonban bennünket, hogy a kiállítást kísérő rendezvények sorában vegyünk részt a játékkal, beszélgetéssel.  </w:t>
      </w:r>
    </w:p>
    <w:p w:rsidR="00AB3495" w:rsidRDefault="00AB3495" w:rsidP="00AB34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2017-re tervezett játék-betanítás </w:t>
      </w:r>
      <w:proofErr w:type="gramStart"/>
      <w:r>
        <w:rPr>
          <w:rFonts w:ascii="Times New Roman" w:hAnsi="Times New Roman" w:cs="Times New Roman"/>
          <w:sz w:val="24"/>
          <w:szCs w:val="24"/>
        </w:rPr>
        <w:t>kapacitás</w:t>
      </w:r>
      <w:proofErr w:type="gramEnd"/>
      <w:r>
        <w:rPr>
          <w:rFonts w:ascii="Times New Roman" w:hAnsi="Times New Roman" w:cs="Times New Roman"/>
          <w:sz w:val="24"/>
          <w:szCs w:val="24"/>
        </w:rPr>
        <w:t xml:space="preserve"> hiányában nem tudott megvalósulni.</w:t>
      </w:r>
    </w:p>
    <w:p w:rsidR="00AB3495" w:rsidRDefault="00AB3495" w:rsidP="00AB3495">
      <w:pPr>
        <w:spacing w:line="360" w:lineRule="auto"/>
        <w:jc w:val="both"/>
        <w:rPr>
          <w:rFonts w:ascii="Times New Roman" w:hAnsi="Times New Roman" w:cs="Times New Roman"/>
          <w:b/>
          <w:sz w:val="24"/>
          <w:szCs w:val="24"/>
        </w:rPr>
      </w:pPr>
    </w:p>
    <w:p w:rsidR="00AB3495" w:rsidRPr="00CA29F7" w:rsidRDefault="00AB3495" w:rsidP="00AB3495">
      <w:pPr>
        <w:spacing w:line="360" w:lineRule="auto"/>
        <w:jc w:val="both"/>
        <w:rPr>
          <w:rFonts w:ascii="Times New Roman" w:hAnsi="Times New Roman" w:cs="Times New Roman"/>
          <w:b/>
          <w:sz w:val="24"/>
          <w:szCs w:val="24"/>
        </w:rPr>
      </w:pPr>
      <w:r w:rsidRPr="00CA29F7">
        <w:rPr>
          <w:rFonts w:ascii="Times New Roman" w:hAnsi="Times New Roman" w:cs="Times New Roman"/>
          <w:b/>
          <w:sz w:val="24"/>
          <w:szCs w:val="24"/>
        </w:rPr>
        <w:t>Tervek 2018-ra</w:t>
      </w:r>
    </w:p>
    <w:p w:rsidR="00AB3495" w:rsidRDefault="00AB3495" w:rsidP="00AB34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2018 tavaszán tervezzük a BMSZKI munkatársai számára újra meghirdetni a játékvezetésbe való betanulás lehetőségét. </w:t>
      </w:r>
    </w:p>
    <w:p w:rsidR="00AB3495" w:rsidRDefault="00AB3495" w:rsidP="00AB3495">
      <w:pPr>
        <w:spacing w:line="360" w:lineRule="auto"/>
        <w:jc w:val="both"/>
        <w:rPr>
          <w:rFonts w:ascii="Times New Roman" w:hAnsi="Times New Roman" w:cs="Times New Roman"/>
          <w:sz w:val="24"/>
          <w:szCs w:val="24"/>
        </w:rPr>
      </w:pPr>
      <w:r>
        <w:rPr>
          <w:rFonts w:ascii="Times New Roman" w:hAnsi="Times New Roman" w:cs="Times New Roman"/>
          <w:sz w:val="24"/>
          <w:szCs w:val="24"/>
        </w:rPr>
        <w:t>2018 tavasz-nyár: részvétel a Kiscelli Múzeum játék kiállításának kísérő rendezvényén.</w:t>
      </w:r>
    </w:p>
    <w:p w:rsidR="00D320EF" w:rsidRDefault="00D320EF" w:rsidP="00335273">
      <w:pPr>
        <w:spacing w:line="360" w:lineRule="auto"/>
        <w:jc w:val="both"/>
        <w:rPr>
          <w:rFonts w:ascii="Times New Roman" w:hAnsi="Times New Roman" w:cs="Times New Roman"/>
          <w:sz w:val="24"/>
          <w:szCs w:val="24"/>
        </w:rPr>
      </w:pPr>
    </w:p>
    <w:p w:rsidR="002A55D5" w:rsidRPr="00861E43" w:rsidRDefault="002A55D5" w:rsidP="002A55D5">
      <w:pPr>
        <w:spacing w:line="360" w:lineRule="auto"/>
        <w:rPr>
          <w:rFonts w:ascii="Times New Roman" w:hAnsi="Times New Roman" w:cs="Times New Roman"/>
          <w:b/>
          <w:caps/>
          <w:sz w:val="24"/>
          <w:szCs w:val="24"/>
        </w:rPr>
      </w:pPr>
      <w:r w:rsidRPr="00861E43">
        <w:rPr>
          <w:rFonts w:ascii="Times New Roman" w:hAnsi="Times New Roman" w:cs="Times New Roman"/>
          <w:b/>
          <w:caps/>
          <w:sz w:val="24"/>
          <w:szCs w:val="24"/>
        </w:rPr>
        <w:t>Önkéntesek fogadása</w:t>
      </w:r>
    </w:p>
    <w:p w:rsidR="002A55D5" w:rsidRDefault="002A55D5" w:rsidP="002A55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2017-ben az önkéntes munka koordinátori feladatok során a BMSZKI központi e-mail címére érkezett megkereséseket továbbítottuk az intézményvezetők felé, illetve néhány esetben segítettük az önkéntes szerződések megkötését, a szükséges igazolások kiállítását. </w:t>
      </w:r>
    </w:p>
    <w:p w:rsidR="00AB3495" w:rsidRDefault="00AB3495" w:rsidP="00335273">
      <w:pPr>
        <w:spacing w:line="360" w:lineRule="auto"/>
        <w:jc w:val="both"/>
        <w:rPr>
          <w:rFonts w:ascii="Times New Roman" w:hAnsi="Times New Roman" w:cs="Times New Roman"/>
          <w:sz w:val="24"/>
          <w:szCs w:val="24"/>
        </w:rPr>
      </w:pPr>
    </w:p>
    <w:p w:rsidR="002A55D5" w:rsidRDefault="002A55D5" w:rsidP="002A55D5">
      <w:pPr>
        <w:spacing w:line="360" w:lineRule="auto"/>
        <w:jc w:val="both"/>
        <w:rPr>
          <w:rFonts w:ascii="Times New Roman" w:hAnsi="Times New Roman" w:cs="Times New Roman"/>
          <w:b/>
          <w:smallCaps/>
          <w:sz w:val="32"/>
          <w:szCs w:val="32"/>
        </w:rPr>
      </w:pPr>
      <w:r w:rsidRPr="00861E43">
        <w:rPr>
          <w:rFonts w:ascii="Times New Roman" w:hAnsi="Times New Roman" w:cs="Times New Roman"/>
          <w:b/>
          <w:smallCaps/>
          <w:sz w:val="32"/>
          <w:szCs w:val="32"/>
        </w:rPr>
        <w:t>Pályázatok megvalósítása</w:t>
      </w:r>
    </w:p>
    <w:p w:rsidR="006F4FD4" w:rsidRPr="006F4FD4" w:rsidRDefault="006F4FD4" w:rsidP="002A55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2017. november 1-ig a BMSZKI pályázatainak </w:t>
      </w:r>
      <w:proofErr w:type="gramStart"/>
      <w:r>
        <w:rPr>
          <w:rFonts w:ascii="Times New Roman" w:hAnsi="Times New Roman" w:cs="Times New Roman"/>
          <w:sz w:val="24"/>
          <w:szCs w:val="24"/>
        </w:rPr>
        <w:t>koordinálását</w:t>
      </w:r>
      <w:proofErr w:type="gramEnd"/>
      <w:r>
        <w:rPr>
          <w:rFonts w:ascii="Times New Roman" w:hAnsi="Times New Roman" w:cs="Times New Roman"/>
          <w:sz w:val="24"/>
          <w:szCs w:val="24"/>
        </w:rPr>
        <w:t xml:space="preserve"> a Pályázat előkészítő és végrehajtó csoport látta el, melynek vezetését Tatár Babett, a Módszertani Csoport munkatársa végezte. SZMSZ módosítással a Pályázati csoport megszűnt, a pályázatokkal kapcsolatos feladatokat a Stratégiai csoport vette át, 2017. október 26-án. A Módszertani csoport gondozásában a nemzetközi együttműködéshez kötődő, Erasmus és hasonló továbbképzésekkel kapcsolatos, és a harmadik </w:t>
      </w:r>
      <w:proofErr w:type="spellStart"/>
      <w:r>
        <w:rPr>
          <w:rFonts w:ascii="Times New Roman" w:hAnsi="Times New Roman" w:cs="Times New Roman"/>
          <w:sz w:val="24"/>
          <w:szCs w:val="24"/>
        </w:rPr>
        <w:t>országbeliekkel</w:t>
      </w:r>
      <w:proofErr w:type="spellEnd"/>
      <w:r>
        <w:rPr>
          <w:rFonts w:ascii="Times New Roman" w:hAnsi="Times New Roman" w:cs="Times New Roman"/>
          <w:sz w:val="24"/>
          <w:szCs w:val="24"/>
        </w:rPr>
        <w:t xml:space="preserve"> kapcsolatos pályázatok maradtak. Jelen beszámolóban </w:t>
      </w:r>
      <w:r w:rsidR="00062452">
        <w:rPr>
          <w:rFonts w:ascii="Times New Roman" w:hAnsi="Times New Roman" w:cs="Times New Roman"/>
          <w:sz w:val="24"/>
          <w:szCs w:val="24"/>
        </w:rPr>
        <w:t xml:space="preserve">ezekre térünk ki részletesebben, de bemutatjuk a 2017. november 1-ig benyújtásra került pályázatokat is. </w:t>
      </w:r>
    </w:p>
    <w:p w:rsidR="006F4FD4" w:rsidRDefault="006F4FD4">
      <w:pPr>
        <w:rPr>
          <w:rFonts w:ascii="Times New Roman" w:hAnsi="Times New Roman" w:cs="Times New Roman"/>
          <w:sz w:val="24"/>
          <w:szCs w:val="24"/>
        </w:rPr>
      </w:pPr>
      <w:r>
        <w:rPr>
          <w:rFonts w:ascii="Times New Roman" w:hAnsi="Times New Roman" w:cs="Times New Roman"/>
          <w:sz w:val="24"/>
          <w:szCs w:val="24"/>
        </w:rPr>
        <w:br w:type="page"/>
      </w:r>
    </w:p>
    <w:p w:rsidR="006F4FD4" w:rsidRDefault="006F4FD4" w:rsidP="00335273">
      <w:pPr>
        <w:spacing w:line="360" w:lineRule="auto"/>
        <w:jc w:val="both"/>
        <w:rPr>
          <w:rFonts w:ascii="Times New Roman" w:hAnsi="Times New Roman" w:cs="Times New Roman"/>
          <w:sz w:val="24"/>
          <w:szCs w:val="24"/>
        </w:rPr>
        <w:sectPr w:rsidR="006F4FD4" w:rsidSect="004B7A36">
          <w:type w:val="continuous"/>
          <w:pgSz w:w="11906" w:h="16838"/>
          <w:pgMar w:top="1417" w:right="1417" w:bottom="1417" w:left="1417" w:header="708" w:footer="708" w:gutter="0"/>
          <w:cols w:space="708"/>
          <w:docGrid w:linePitch="360"/>
        </w:sectPr>
      </w:pPr>
    </w:p>
    <w:p w:rsidR="006F4FD4" w:rsidRPr="002B51B2" w:rsidRDefault="006F4FD4" w:rsidP="006F4FD4">
      <w:pPr>
        <w:spacing w:line="360" w:lineRule="auto"/>
        <w:ind w:left="-851"/>
        <w:jc w:val="both"/>
        <w:rPr>
          <w:rFonts w:ascii="Times New Roman" w:hAnsi="Times New Roman" w:cs="Times New Roman"/>
          <w:b/>
          <w:sz w:val="28"/>
          <w:szCs w:val="28"/>
        </w:rPr>
      </w:pPr>
      <w:r w:rsidRPr="002B51B2">
        <w:rPr>
          <w:rFonts w:ascii="Times New Roman" w:hAnsi="Times New Roman" w:cs="Times New Roman"/>
          <w:b/>
          <w:sz w:val="28"/>
          <w:szCs w:val="28"/>
        </w:rPr>
        <w:t>A 2017</w:t>
      </w:r>
      <w:r>
        <w:rPr>
          <w:rFonts w:ascii="Times New Roman" w:hAnsi="Times New Roman" w:cs="Times New Roman"/>
          <w:b/>
          <w:sz w:val="28"/>
          <w:szCs w:val="28"/>
        </w:rPr>
        <w:t>-ben m</w:t>
      </w:r>
      <w:r w:rsidRPr="002B51B2">
        <w:rPr>
          <w:rFonts w:ascii="Times New Roman" w:hAnsi="Times New Roman" w:cs="Times New Roman"/>
          <w:b/>
          <w:sz w:val="28"/>
          <w:szCs w:val="28"/>
        </w:rPr>
        <w:t>egvalósítás alatt álló és benyújtott pályázati programjai</w:t>
      </w:r>
      <w:r w:rsidR="00065B3D">
        <w:rPr>
          <w:rFonts w:ascii="Times New Roman" w:hAnsi="Times New Roman" w:cs="Times New Roman"/>
          <w:b/>
          <w:sz w:val="28"/>
          <w:szCs w:val="28"/>
        </w:rPr>
        <w:t>nk főbb adatai</w:t>
      </w:r>
      <w:r w:rsidR="00065B3D">
        <w:rPr>
          <w:rStyle w:val="Lbjegyzet-hivatkozs"/>
          <w:rFonts w:ascii="Times New Roman" w:hAnsi="Times New Roman" w:cs="Times New Roman"/>
          <w:b/>
          <w:sz w:val="28"/>
          <w:szCs w:val="28"/>
        </w:rPr>
        <w:footnoteReference w:id="1"/>
      </w:r>
    </w:p>
    <w:p w:rsidR="006F4FD4" w:rsidRPr="002B51B2" w:rsidRDefault="006F4FD4" w:rsidP="006F4FD4">
      <w:pPr>
        <w:pStyle w:val="Listaszerbekezds"/>
        <w:numPr>
          <w:ilvl w:val="0"/>
          <w:numId w:val="13"/>
        </w:numPr>
        <w:spacing w:line="360" w:lineRule="auto"/>
        <w:jc w:val="both"/>
        <w:rPr>
          <w:rFonts w:ascii="Times New Roman" w:hAnsi="Times New Roman" w:cs="Times New Roman"/>
          <w:b/>
          <w:sz w:val="24"/>
          <w:szCs w:val="24"/>
        </w:rPr>
      </w:pPr>
      <w:r w:rsidRPr="002B51B2">
        <w:rPr>
          <w:rFonts w:ascii="Times New Roman" w:hAnsi="Times New Roman" w:cs="Times New Roman"/>
          <w:b/>
          <w:sz w:val="24"/>
          <w:szCs w:val="24"/>
        </w:rPr>
        <w:t>Megvalósítás alatt álló pályázati programok</w:t>
      </w:r>
    </w:p>
    <w:tbl>
      <w:tblPr>
        <w:tblStyle w:val="Rcsostblzat"/>
        <w:tblW w:w="15446" w:type="dxa"/>
        <w:tblInd w:w="-856" w:type="dxa"/>
        <w:tblLayout w:type="fixed"/>
        <w:tblLook w:val="04A0" w:firstRow="1" w:lastRow="0" w:firstColumn="1" w:lastColumn="0" w:noHBand="0" w:noVBand="1"/>
      </w:tblPr>
      <w:tblGrid>
        <w:gridCol w:w="709"/>
        <w:gridCol w:w="1276"/>
        <w:gridCol w:w="2552"/>
        <w:gridCol w:w="2268"/>
        <w:gridCol w:w="5245"/>
        <w:gridCol w:w="1701"/>
        <w:gridCol w:w="1695"/>
      </w:tblGrid>
      <w:tr w:rsidR="006F4FD4" w:rsidRPr="00765356" w:rsidTr="00CB7516">
        <w:tc>
          <w:tcPr>
            <w:tcW w:w="709" w:type="dxa"/>
            <w:vAlign w:val="center"/>
          </w:tcPr>
          <w:p w:rsidR="006F4FD4" w:rsidRPr="00765356" w:rsidRDefault="006F4FD4" w:rsidP="006F4FD4">
            <w:pPr>
              <w:jc w:val="center"/>
              <w:rPr>
                <w:rFonts w:ascii="Times New Roman" w:hAnsi="Times New Roman" w:cs="Times New Roman"/>
                <w:b/>
                <w:sz w:val="24"/>
                <w:szCs w:val="24"/>
              </w:rPr>
            </w:pPr>
            <w:proofErr w:type="spellStart"/>
            <w:r w:rsidRPr="00765356">
              <w:rPr>
                <w:rFonts w:ascii="Times New Roman" w:hAnsi="Times New Roman" w:cs="Times New Roman"/>
                <w:b/>
                <w:sz w:val="24"/>
                <w:szCs w:val="24"/>
              </w:rPr>
              <w:t>Ssz</w:t>
            </w:r>
            <w:proofErr w:type="spellEnd"/>
            <w:r w:rsidRPr="00765356">
              <w:rPr>
                <w:rFonts w:ascii="Times New Roman" w:hAnsi="Times New Roman" w:cs="Times New Roman"/>
                <w:b/>
                <w:sz w:val="24"/>
                <w:szCs w:val="24"/>
              </w:rPr>
              <w:t>.</w:t>
            </w:r>
          </w:p>
        </w:tc>
        <w:tc>
          <w:tcPr>
            <w:tcW w:w="1276" w:type="dxa"/>
            <w:vAlign w:val="center"/>
          </w:tcPr>
          <w:p w:rsidR="006F4FD4" w:rsidRPr="00765356" w:rsidRDefault="006F4FD4" w:rsidP="006F4FD4">
            <w:pPr>
              <w:jc w:val="center"/>
              <w:rPr>
                <w:rFonts w:ascii="Times New Roman" w:hAnsi="Times New Roman" w:cs="Times New Roman"/>
                <w:b/>
                <w:sz w:val="24"/>
                <w:szCs w:val="24"/>
              </w:rPr>
            </w:pPr>
            <w:r w:rsidRPr="00765356">
              <w:rPr>
                <w:rFonts w:ascii="Times New Roman" w:hAnsi="Times New Roman" w:cs="Times New Roman"/>
                <w:b/>
                <w:sz w:val="24"/>
                <w:szCs w:val="24"/>
              </w:rPr>
              <w:t>Megvalósítás éve</w:t>
            </w:r>
          </w:p>
        </w:tc>
        <w:tc>
          <w:tcPr>
            <w:tcW w:w="2552" w:type="dxa"/>
            <w:vAlign w:val="center"/>
          </w:tcPr>
          <w:p w:rsidR="006F4FD4" w:rsidRPr="00765356" w:rsidRDefault="006F4FD4" w:rsidP="006F4FD4">
            <w:pPr>
              <w:jc w:val="center"/>
              <w:rPr>
                <w:rFonts w:ascii="Times New Roman" w:hAnsi="Times New Roman" w:cs="Times New Roman"/>
                <w:b/>
                <w:sz w:val="24"/>
                <w:szCs w:val="24"/>
              </w:rPr>
            </w:pPr>
            <w:r w:rsidRPr="00765356">
              <w:rPr>
                <w:rFonts w:ascii="Times New Roman" w:hAnsi="Times New Roman" w:cs="Times New Roman"/>
                <w:b/>
                <w:sz w:val="24"/>
                <w:szCs w:val="24"/>
              </w:rPr>
              <w:t>Pályázat címe és/vagy azonosító száma</w:t>
            </w:r>
          </w:p>
        </w:tc>
        <w:tc>
          <w:tcPr>
            <w:tcW w:w="2268" w:type="dxa"/>
            <w:vAlign w:val="center"/>
          </w:tcPr>
          <w:p w:rsidR="006F4FD4" w:rsidRPr="00765356" w:rsidRDefault="006F4FD4" w:rsidP="006F4FD4">
            <w:pPr>
              <w:jc w:val="center"/>
              <w:rPr>
                <w:rFonts w:ascii="Times New Roman" w:hAnsi="Times New Roman" w:cs="Times New Roman"/>
                <w:b/>
                <w:sz w:val="24"/>
                <w:szCs w:val="24"/>
              </w:rPr>
            </w:pPr>
            <w:r w:rsidRPr="00765356">
              <w:rPr>
                <w:rFonts w:ascii="Times New Roman" w:hAnsi="Times New Roman" w:cs="Times New Roman"/>
                <w:b/>
                <w:sz w:val="24"/>
                <w:szCs w:val="24"/>
              </w:rPr>
              <w:t>Támogató</w:t>
            </w:r>
          </w:p>
        </w:tc>
        <w:tc>
          <w:tcPr>
            <w:tcW w:w="5245" w:type="dxa"/>
            <w:vAlign w:val="center"/>
          </w:tcPr>
          <w:p w:rsidR="006F4FD4" w:rsidRPr="00765356" w:rsidRDefault="006F4FD4" w:rsidP="006F4FD4">
            <w:pPr>
              <w:jc w:val="center"/>
              <w:rPr>
                <w:rFonts w:ascii="Times New Roman" w:hAnsi="Times New Roman" w:cs="Times New Roman"/>
                <w:b/>
                <w:sz w:val="24"/>
                <w:szCs w:val="24"/>
              </w:rPr>
            </w:pPr>
            <w:r w:rsidRPr="00765356">
              <w:rPr>
                <w:rFonts w:ascii="Times New Roman" w:hAnsi="Times New Roman" w:cs="Times New Roman"/>
                <w:b/>
                <w:sz w:val="24"/>
                <w:szCs w:val="24"/>
              </w:rPr>
              <w:t>Pályázat célja</w:t>
            </w:r>
          </w:p>
        </w:tc>
        <w:tc>
          <w:tcPr>
            <w:tcW w:w="1701" w:type="dxa"/>
            <w:vAlign w:val="center"/>
          </w:tcPr>
          <w:p w:rsidR="006F4FD4" w:rsidRPr="00765356" w:rsidRDefault="006F4FD4" w:rsidP="006F4FD4">
            <w:pPr>
              <w:jc w:val="center"/>
              <w:rPr>
                <w:rFonts w:ascii="Times New Roman" w:hAnsi="Times New Roman" w:cs="Times New Roman"/>
                <w:b/>
                <w:sz w:val="24"/>
                <w:szCs w:val="24"/>
              </w:rPr>
            </w:pPr>
            <w:r w:rsidRPr="00765356">
              <w:rPr>
                <w:rFonts w:ascii="Times New Roman" w:hAnsi="Times New Roman" w:cs="Times New Roman"/>
                <w:b/>
                <w:sz w:val="24"/>
                <w:szCs w:val="24"/>
              </w:rPr>
              <w:t>Kért támogatás</w:t>
            </w:r>
          </w:p>
        </w:tc>
        <w:tc>
          <w:tcPr>
            <w:tcW w:w="1695" w:type="dxa"/>
            <w:vAlign w:val="center"/>
          </w:tcPr>
          <w:p w:rsidR="006F4FD4" w:rsidRPr="00765356" w:rsidRDefault="006F4FD4" w:rsidP="006F4FD4">
            <w:pPr>
              <w:jc w:val="center"/>
              <w:rPr>
                <w:rFonts w:ascii="Times New Roman" w:hAnsi="Times New Roman" w:cs="Times New Roman"/>
                <w:b/>
                <w:sz w:val="24"/>
                <w:szCs w:val="24"/>
              </w:rPr>
            </w:pPr>
            <w:r w:rsidRPr="00765356">
              <w:rPr>
                <w:rFonts w:ascii="Times New Roman" w:hAnsi="Times New Roman" w:cs="Times New Roman"/>
                <w:b/>
                <w:sz w:val="24"/>
                <w:szCs w:val="24"/>
              </w:rPr>
              <w:t>Elnyert támogatás</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2015-18</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Nemzetközi védelemben részesülők önálló lakhatásának segítése – MMIA-2.2.8.-20015-00002</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Menekültügyi, Migrációs és Integrációs Alap</w:t>
            </w:r>
          </w:p>
          <w:p w:rsidR="006F4FD4" w:rsidRPr="00CB7516" w:rsidRDefault="006F4FD4" w:rsidP="006F4FD4">
            <w:pPr>
              <w:rPr>
                <w:rFonts w:ascii="Times New Roman" w:hAnsi="Times New Roman" w:cs="Times New Roman"/>
              </w:rPr>
            </w:pPr>
            <w:r w:rsidRPr="00CB7516">
              <w:rPr>
                <w:rFonts w:ascii="Times New Roman" w:hAnsi="Times New Roman" w:cs="Times New Roman"/>
              </w:rPr>
              <w:t xml:space="preserve">BM Támogatás </w:t>
            </w:r>
            <w:proofErr w:type="spellStart"/>
            <w:r w:rsidRPr="00CB7516">
              <w:rPr>
                <w:rFonts w:ascii="Times New Roman" w:hAnsi="Times New Roman" w:cs="Times New Roman"/>
              </w:rPr>
              <w:t>Koord</w:t>
            </w:r>
            <w:proofErr w:type="spellEnd"/>
            <w:r w:rsidRPr="00CB7516">
              <w:rPr>
                <w:rFonts w:ascii="Times New Roman" w:hAnsi="Times New Roman" w:cs="Times New Roman"/>
              </w:rPr>
              <w:t>. Főosztály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Nemzetközi védelemben részesülők önálló lakhatásának segítése anyagi támogatással és a szociális munka eszközeivel: lakhatási támogatás 60 fő számára, maximum 8 hónapon keresztül, egyéni szükségletek szerint, - egyéni és csoportos mentálhigiénés segítségnyújtás: személyes szociális munkás és pszichológus biztosításával, 6 hónap utógondozással.</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83.477.200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82 501 550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2.</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2016-17-KMR-106</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Étkeztetés támogatása éjjeli menedékhelyen (Könyves, Előd, Dózsa Váci, Bánya)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1.890.000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1 890 000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3.</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2016-17-KMR-309</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Utcai szolgálatok kiegészítő támogatása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900.000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875 000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2016-17-KMR-402</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Tartósan közterületen élők számára hiánypótló szolgáltatások nyújtása a BMSZKI Külső M, és Vaspálya Szállásain</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1.273.000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1 273 000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5.</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2016-17-KMR-401</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Tartósan közterületen élők, integrálásának támogatása - Nyitott szolgáltatások az Alföldi átmeneti szálláson</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3.000.000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3 000 000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6.</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2016-17-KMR-510</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Hajléktalan emberek egészségügyi ellátásának támogatása:</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1. Hospice ellátás támogatása</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2. Gyógytorna biztosítása a Lábadozókon</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3. Rehabilitációs célú, önellátási képességeket erősítő nyaralás szervezése a betegeink számára</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4. Rehabilitációs tevékenység támogatása a Krízisosztályon</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5. Hajléktalan emberek fogászati ellátása</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6. Prevenciós szűrés, és oltás a téli időszak alatt</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7. Kiegészítő ellátás a fekvő betegosztályon</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8. Lábadozói férőhelyek bővítése a Szabolcs utcai telephelyen</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 xml:space="preserve">9. Szemüveg </w:t>
            </w:r>
            <w:proofErr w:type="spellStart"/>
            <w:r w:rsidRPr="00CB7516">
              <w:rPr>
                <w:rFonts w:ascii="Times New Roman" w:hAnsi="Times New Roman" w:cs="Times New Roman"/>
              </w:rPr>
              <w:t>ingyenesítés</w:t>
            </w:r>
            <w:proofErr w:type="spellEnd"/>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10. Segítségnyújtó szolgáltatás ideiglenes önellátási funkcióvesztés idején</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11. Rehabilitációs gyógytorna a Kálvária és az Alföldi Átmeneti Szálláson</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12 Kórházi és látogatói csomag biztosítása a BMSZKI szolgáltatásait igénybe vevő hajléktalan emberek számára</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 xml:space="preserve">13. Gyógyszerek, gyógyászati segédeszközök és tápszerek </w:t>
            </w:r>
            <w:proofErr w:type="spellStart"/>
            <w:r w:rsidRPr="00CB7516">
              <w:rPr>
                <w:rFonts w:ascii="Times New Roman" w:hAnsi="Times New Roman" w:cs="Times New Roman"/>
              </w:rPr>
              <w:t>ingyenesítése</w:t>
            </w:r>
            <w:proofErr w:type="spellEnd"/>
            <w:r w:rsidRPr="00CB7516">
              <w:rPr>
                <w:rFonts w:ascii="Times New Roman" w:hAnsi="Times New Roman" w:cs="Times New Roman"/>
              </w:rPr>
              <w:t xml:space="preserve"> a BMSZKI egészségügyi centrumaiban</w:t>
            </w:r>
          </w:p>
          <w:p w:rsidR="006F4FD4" w:rsidRPr="00CB7516" w:rsidRDefault="006F4FD4" w:rsidP="006F4FD4">
            <w:pPr>
              <w:tabs>
                <w:tab w:val="right" w:pos="6305"/>
              </w:tabs>
              <w:rPr>
                <w:rFonts w:ascii="Times New Roman" w:hAnsi="Times New Roman" w:cs="Times New Roman"/>
              </w:rPr>
            </w:pPr>
            <w:r w:rsidRPr="00CB7516">
              <w:rPr>
                <w:rFonts w:ascii="Times New Roman" w:hAnsi="Times New Roman" w:cs="Times New Roman"/>
              </w:rPr>
              <w:t>14. Lábadozói férőhelyek bővítése a Kőbányai 22 lábadozóban</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56 295 000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28.000.000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7.</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2016-17-KMR-606</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Intézményi beruházások támogatása: Előd utcai Éjjeli Menedékhely beengedő kapujának felújítása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423.000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423 000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8.</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2016-17-KMR-605</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Intézményi beruházások támogatása: BMSZKI Éjjeli menedékhelyek elektromos hálózatának a korszerűsítése: Könyves, Dózsa, Előd Váci</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1 143 000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1 143 000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9.</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2016-17-KMR-710</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tabs>
                <w:tab w:val="left" w:pos="1350"/>
              </w:tabs>
              <w:rPr>
                <w:rFonts w:ascii="Times New Roman" w:hAnsi="Times New Roman" w:cs="Times New Roman"/>
              </w:rPr>
            </w:pPr>
            <w:r w:rsidRPr="00CB7516">
              <w:rPr>
                <w:rFonts w:ascii="Times New Roman" w:hAnsi="Times New Roman" w:cs="Times New Roman"/>
              </w:rPr>
              <w:t>Tárgyi eszközbeszerzés a BMSZKI telephelyein</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4 509 000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4 064 000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10.</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2016-17-KMR-819</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Ingyenes jogi tanácsadás hajléktalan ügyfelek részére</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500 000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500 000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11.</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2016-17-KMR-828</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Segíteni érték, hajléktalan önkéntesek programja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336 000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232 000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12.</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2016-17-KMR-816</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Mentálhigiénés fejlesztő program hajléktalan nők számára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163 000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163 000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13.</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2016-17-KMR-829</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Beilleszkedést elősegítő csoportfoglalkozás a Dózsa Éjjeli menedékhelyen megjelenő ügyfelek számára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1.735.000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455 000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14.</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2016-17-KMR-818</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Lakókocsiparkban élő ügyfelek önálló életvitelének és integrációjának elősegítése</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1 035 000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1 035 000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15.</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2016-17-KMR-820</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Közösen, másokért – önkéntes munka és csoportfoglalkozás közterületről érkező hajléktalan emberek számára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636000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586 000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16.</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2016-17-KMR-822</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 emberek munkavállalását ösztönző kiegészítő program: élelmiszercsomag, vonaljegy biztosítása és vizsgadíjak átvállalása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986000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914 000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17.</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2016-17-KMR-826</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Tartósan közterületen élők segítése beilleszkedési csoporttal és motivációs csomaggal átmeneti szállásra költözést követően</w:t>
            </w:r>
          </w:p>
        </w:tc>
        <w:tc>
          <w:tcPr>
            <w:tcW w:w="1701" w:type="dxa"/>
            <w:vAlign w:val="center"/>
          </w:tcPr>
          <w:p w:rsidR="006F4FD4" w:rsidRPr="00CB7516" w:rsidRDefault="006F4FD4" w:rsidP="006F4FD4">
            <w:pPr>
              <w:jc w:val="center"/>
              <w:rPr>
                <w:rFonts w:ascii="Times New Roman" w:hAnsi="Times New Roman" w:cs="Times New Roman"/>
                <w:color w:val="000000"/>
              </w:rPr>
            </w:pPr>
            <w:r w:rsidRPr="00CB7516">
              <w:rPr>
                <w:rFonts w:ascii="Times New Roman" w:hAnsi="Times New Roman" w:cs="Times New Roman"/>
                <w:color w:val="000000"/>
              </w:rPr>
              <w:t>300 000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color w:val="000000"/>
              </w:rPr>
              <w:t>300 000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18.</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2016-17-KMR-823</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Közterületen és éjjeli menedékhelyeken élők valamint friss lakásvesztők lakhatási programja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528 000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528 000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19.</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bCs/>
                <w:iCs/>
              </w:rPr>
              <w:t>KAB-ME-16-C-25406</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EMMI-NRSZH</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Kábítószer -prevenciós programok BMSZKI hajléktalanellátó intézményeiben</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4.962.590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3 500 000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20.</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bCs/>
              </w:rPr>
              <w:t>KAB-FF-16-B-25410</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EMMI-NRSZH</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eastAsia="Times New Roman" w:hAnsi="Times New Roman" w:cs="Times New Roman"/>
                <w:lang w:eastAsia="hu-HU"/>
              </w:rPr>
              <w:t>Szenvedélybetegek felépülési folyamatának támogatása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4.197.530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3 000 000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21.</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2016-18</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 xml:space="preserve">2016-1-HU01-KA202-022939 - </w:t>
            </w:r>
            <w:proofErr w:type="spellStart"/>
            <w:r w:rsidRPr="00CB7516">
              <w:rPr>
                <w:rFonts w:ascii="Times New Roman" w:hAnsi="Times New Roman" w:cs="Times New Roman"/>
                <w:bCs/>
                <w:iCs/>
              </w:rPr>
              <w:t>Training</w:t>
            </w:r>
            <w:proofErr w:type="spellEnd"/>
            <w:r w:rsidRPr="00CB7516">
              <w:rPr>
                <w:rFonts w:ascii="Times New Roman" w:hAnsi="Times New Roman" w:cs="Times New Roman"/>
                <w:bCs/>
                <w:iCs/>
              </w:rPr>
              <w:t xml:space="preserve"> </w:t>
            </w:r>
            <w:proofErr w:type="spellStart"/>
            <w:r w:rsidRPr="00CB7516">
              <w:rPr>
                <w:rFonts w:ascii="Times New Roman" w:hAnsi="Times New Roman" w:cs="Times New Roman"/>
                <w:bCs/>
                <w:iCs/>
              </w:rPr>
              <w:t>for</w:t>
            </w:r>
            <w:proofErr w:type="spellEnd"/>
            <w:r w:rsidRPr="00CB7516">
              <w:rPr>
                <w:rFonts w:ascii="Times New Roman" w:hAnsi="Times New Roman" w:cs="Times New Roman"/>
                <w:bCs/>
                <w:iCs/>
              </w:rPr>
              <w:t xml:space="preserve"> </w:t>
            </w:r>
            <w:proofErr w:type="spellStart"/>
            <w:r w:rsidRPr="00CB7516">
              <w:rPr>
                <w:rFonts w:ascii="Times New Roman" w:hAnsi="Times New Roman" w:cs="Times New Roman"/>
                <w:bCs/>
                <w:iCs/>
              </w:rPr>
              <w:t>housing</w:t>
            </w:r>
            <w:proofErr w:type="spellEnd"/>
            <w:r w:rsidRPr="00CB7516">
              <w:rPr>
                <w:rFonts w:ascii="Times New Roman" w:hAnsi="Times New Roman" w:cs="Times New Roman"/>
                <w:bCs/>
                <w:iCs/>
              </w:rPr>
              <w:t xml:space="preserve"> </w:t>
            </w:r>
            <w:proofErr w:type="spellStart"/>
            <w:r w:rsidRPr="00CB7516">
              <w:rPr>
                <w:rFonts w:ascii="Times New Roman" w:hAnsi="Times New Roman" w:cs="Times New Roman"/>
                <w:bCs/>
                <w:iCs/>
              </w:rPr>
              <w:t>support</w:t>
            </w:r>
            <w:proofErr w:type="spellEnd"/>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Tempus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Lakhatási támogatást végzők képzése – cseh, angol, finn, spanyol és két magyar partnerszervezet bevonásával</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171.880 EUR</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168 880 EUR</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22.</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2016-18</w:t>
            </w:r>
          </w:p>
        </w:tc>
        <w:tc>
          <w:tcPr>
            <w:tcW w:w="2552" w:type="dxa"/>
            <w:vAlign w:val="center"/>
          </w:tcPr>
          <w:p w:rsidR="006F4FD4" w:rsidRPr="00CB7516" w:rsidRDefault="006F4FD4" w:rsidP="006F4FD4">
            <w:pPr>
              <w:pStyle w:val="Default"/>
              <w:rPr>
                <w:rFonts w:ascii="Times New Roman" w:hAnsi="Times New Roman" w:cs="Times New Roman"/>
                <w:sz w:val="22"/>
                <w:szCs w:val="22"/>
              </w:rPr>
            </w:pPr>
            <w:r w:rsidRPr="00CB7516">
              <w:rPr>
                <w:rFonts w:ascii="Times New Roman" w:hAnsi="Times New Roman" w:cs="Times New Roman"/>
                <w:sz w:val="22"/>
                <w:szCs w:val="22"/>
              </w:rPr>
              <w:t xml:space="preserve">20161HU01KA104022698 - European </w:t>
            </w:r>
            <w:proofErr w:type="spellStart"/>
            <w:r w:rsidRPr="00CB7516">
              <w:rPr>
                <w:rFonts w:ascii="Times New Roman" w:hAnsi="Times New Roman" w:cs="Times New Roman"/>
                <w:sz w:val="22"/>
                <w:szCs w:val="22"/>
              </w:rPr>
              <w:t>answers</w:t>
            </w:r>
            <w:proofErr w:type="spellEnd"/>
            <w:r w:rsidRPr="00CB7516">
              <w:rPr>
                <w:rFonts w:ascii="Times New Roman" w:hAnsi="Times New Roman" w:cs="Times New Roman"/>
                <w:sz w:val="22"/>
                <w:szCs w:val="22"/>
              </w:rPr>
              <w:t xml:space="preserve"> </w:t>
            </w:r>
            <w:proofErr w:type="spellStart"/>
            <w:r w:rsidRPr="00CB7516">
              <w:rPr>
                <w:rFonts w:ascii="Times New Roman" w:hAnsi="Times New Roman" w:cs="Times New Roman"/>
                <w:sz w:val="22"/>
                <w:szCs w:val="22"/>
              </w:rPr>
              <w:t>to</w:t>
            </w:r>
            <w:proofErr w:type="spellEnd"/>
            <w:r w:rsidRPr="00CB7516">
              <w:rPr>
                <w:rFonts w:ascii="Times New Roman" w:hAnsi="Times New Roman" w:cs="Times New Roman"/>
                <w:sz w:val="22"/>
                <w:szCs w:val="22"/>
              </w:rPr>
              <w:t xml:space="preserve"> </w:t>
            </w:r>
            <w:proofErr w:type="spellStart"/>
            <w:r w:rsidRPr="00CB7516">
              <w:rPr>
                <w:rFonts w:ascii="Times New Roman" w:hAnsi="Times New Roman" w:cs="Times New Roman"/>
                <w:sz w:val="22"/>
                <w:szCs w:val="22"/>
              </w:rPr>
              <w:t>the</w:t>
            </w:r>
            <w:proofErr w:type="spellEnd"/>
            <w:r w:rsidRPr="00CB7516">
              <w:rPr>
                <w:rFonts w:ascii="Times New Roman" w:hAnsi="Times New Roman" w:cs="Times New Roman"/>
                <w:sz w:val="22"/>
                <w:szCs w:val="22"/>
              </w:rPr>
              <w:t xml:space="preserve"> </w:t>
            </w:r>
            <w:proofErr w:type="spellStart"/>
            <w:r w:rsidRPr="00CB7516">
              <w:rPr>
                <w:rFonts w:ascii="Times New Roman" w:hAnsi="Times New Roman" w:cs="Times New Roman"/>
                <w:sz w:val="22"/>
                <w:szCs w:val="22"/>
              </w:rPr>
              <w:t>challenges</w:t>
            </w:r>
            <w:proofErr w:type="spellEnd"/>
            <w:r w:rsidRPr="00CB7516">
              <w:rPr>
                <w:rFonts w:ascii="Times New Roman" w:hAnsi="Times New Roman" w:cs="Times New Roman"/>
                <w:sz w:val="22"/>
                <w:szCs w:val="22"/>
              </w:rPr>
              <w:t xml:space="preserve"> of </w:t>
            </w:r>
            <w:proofErr w:type="spellStart"/>
            <w:r w:rsidRPr="00CB7516">
              <w:rPr>
                <w:rFonts w:ascii="Times New Roman" w:hAnsi="Times New Roman" w:cs="Times New Roman"/>
                <w:sz w:val="22"/>
                <w:szCs w:val="22"/>
              </w:rPr>
              <w:t>youth</w:t>
            </w:r>
            <w:proofErr w:type="spellEnd"/>
            <w:r w:rsidRPr="00CB7516">
              <w:rPr>
                <w:rFonts w:ascii="Times New Roman" w:hAnsi="Times New Roman" w:cs="Times New Roman"/>
                <w:sz w:val="22"/>
                <w:szCs w:val="22"/>
              </w:rPr>
              <w:t xml:space="preserve"> </w:t>
            </w:r>
            <w:proofErr w:type="spellStart"/>
            <w:r w:rsidRPr="00CB7516">
              <w:rPr>
                <w:rFonts w:ascii="Times New Roman" w:hAnsi="Times New Roman" w:cs="Times New Roman"/>
                <w:sz w:val="22"/>
                <w:szCs w:val="22"/>
              </w:rPr>
              <w:t>homelessness</w:t>
            </w:r>
            <w:proofErr w:type="spellEnd"/>
            <w:r w:rsidRPr="00CB7516">
              <w:rPr>
                <w:rFonts w:ascii="Times New Roman" w:hAnsi="Times New Roman" w:cs="Times New Roman"/>
                <w:sz w:val="22"/>
                <w:szCs w:val="22"/>
              </w:rPr>
              <w:t>.</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Tempus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 xml:space="preserve">Magyarországi hajléktalanellátó intézmények munkatársai külföldi tanulmányutakon és nemzetközi </w:t>
            </w:r>
            <w:proofErr w:type="gramStart"/>
            <w:r w:rsidRPr="00CB7516">
              <w:rPr>
                <w:rFonts w:ascii="Times New Roman" w:hAnsi="Times New Roman" w:cs="Times New Roman"/>
              </w:rPr>
              <w:t>konferenciákon</w:t>
            </w:r>
            <w:proofErr w:type="gramEnd"/>
            <w:r w:rsidRPr="00CB7516">
              <w:rPr>
                <w:rFonts w:ascii="Times New Roman" w:hAnsi="Times New Roman" w:cs="Times New Roman"/>
              </w:rPr>
              <w:t xml:space="preserve"> való részvételének támogatása: 2016-2018 között 8 szociális munkás szerezhet szakmai tapasztalatot európai országok hajléktalanellátó intézményeiben és további 12 fő nemzetközi konferenciákon való részvétellel. </w:t>
            </w:r>
            <w:r w:rsidRPr="00CB7516">
              <w:rPr>
                <w:rFonts w:ascii="Times New Roman" w:hAnsi="Times New Roman" w:cs="Times New Roman"/>
                <w:lang w:eastAsia="hu-HU"/>
              </w:rPr>
              <w:t>A lehetőséget nyílt pályázat keretében hirdetjük meg a régió hajléktalan-ellátó intézményeiben dolgozók számára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43.829 EUR</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42 149 EUR</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23.</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EB-2016-17-VII-VIII/10.</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Budapesti Hajléktalanügyi Konzorcium - Menhely Alapítvány – Fővárosi Önkormányzat</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„Közterület helyett emberibb körülmények” – Első befogadó szálláshelyek működtetése, közterületen élők számára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11.191.000 Ft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9 982 800 Ft</w:t>
            </w:r>
          </w:p>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+ 2.080.000 Ft a többlet-teljesítésért szerződésmódosítással</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24.</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2016-17-RSZTOP-2-016</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Közterületen élők számára természetbeni juttatás biztosítása: összesen a támogatási időszak alatt 128.546 adag meleg étel biztosítása</w:t>
            </w:r>
          </w:p>
        </w:tc>
        <w:tc>
          <w:tcPr>
            <w:tcW w:w="1701"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w:t>
            </w: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a támogatást a támogató természetben biztosítja, értéke kb. 79.000.000 Ft</w:t>
            </w:r>
          </w:p>
        </w:tc>
      </w:tr>
      <w:tr w:rsidR="006F4FD4" w:rsidRPr="00CB7516" w:rsidTr="00CB7516">
        <w:tc>
          <w:tcPr>
            <w:tcW w:w="709" w:type="dxa"/>
            <w:tcBorders>
              <w:bottom w:val="single" w:sz="4" w:space="0" w:color="auto"/>
            </w:tcBorders>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25.</w:t>
            </w:r>
          </w:p>
        </w:tc>
        <w:tc>
          <w:tcPr>
            <w:tcW w:w="1276" w:type="dxa"/>
            <w:tcBorders>
              <w:bottom w:val="single" w:sz="4" w:space="0" w:color="auto"/>
            </w:tcBorders>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2016-17</w:t>
            </w:r>
          </w:p>
        </w:tc>
        <w:tc>
          <w:tcPr>
            <w:tcW w:w="2552" w:type="dxa"/>
            <w:tcBorders>
              <w:bottom w:val="single" w:sz="4" w:space="0" w:color="auto"/>
            </w:tcBorders>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BM-16-MI-0137</w:t>
            </w:r>
          </w:p>
        </w:tc>
        <w:tc>
          <w:tcPr>
            <w:tcW w:w="2268" w:type="dxa"/>
            <w:tcBorders>
              <w:bottom w:val="single" w:sz="4" w:space="0" w:color="auto"/>
            </w:tcBorders>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Nemzeti Bűnmegelőzési Tanács - Belügyminisztérium</w:t>
            </w:r>
          </w:p>
        </w:tc>
        <w:tc>
          <w:tcPr>
            <w:tcW w:w="5245" w:type="dxa"/>
            <w:tcBorders>
              <w:bottom w:val="single" w:sz="4" w:space="0" w:color="auto"/>
            </w:tcBorders>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Bűnmegelőzés és áldozatsegítés a hajléktalan-ellátásban</w:t>
            </w:r>
          </w:p>
        </w:tc>
        <w:tc>
          <w:tcPr>
            <w:tcW w:w="1701" w:type="dxa"/>
            <w:tcBorders>
              <w:bottom w:val="single" w:sz="4" w:space="0" w:color="auto"/>
            </w:tcBorders>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4.947.359 Ft</w:t>
            </w:r>
          </w:p>
        </w:tc>
        <w:tc>
          <w:tcPr>
            <w:tcW w:w="1695" w:type="dxa"/>
            <w:tcBorders>
              <w:bottom w:val="single" w:sz="4" w:space="0" w:color="auto"/>
            </w:tcBorders>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4.947.359 Ft</w:t>
            </w:r>
          </w:p>
        </w:tc>
      </w:tr>
      <w:tr w:rsidR="006F4FD4" w:rsidRPr="00CB7516" w:rsidTr="00CB7516">
        <w:tc>
          <w:tcPr>
            <w:tcW w:w="709"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26.</w:t>
            </w:r>
          </w:p>
        </w:tc>
        <w:tc>
          <w:tcPr>
            <w:tcW w:w="1276"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2016 - 17</w:t>
            </w:r>
          </w:p>
        </w:tc>
        <w:tc>
          <w:tcPr>
            <w:tcW w:w="2552"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KA-SU-04/2016-17.</w:t>
            </w:r>
          </w:p>
        </w:tc>
        <w:tc>
          <w:tcPr>
            <w:tcW w:w="2268"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Budapesti Hajléktalanügyi Konzorcium - Menhely Alapítvány – Fővárosi Önkormányzat</w:t>
            </w:r>
          </w:p>
        </w:tc>
        <w:tc>
          <w:tcPr>
            <w:tcW w:w="5245" w:type="dxa"/>
            <w:vAlign w:val="center"/>
          </w:tcPr>
          <w:p w:rsidR="006F4FD4" w:rsidRPr="00CB7516" w:rsidRDefault="006F4FD4" w:rsidP="006F4FD4">
            <w:pPr>
              <w:rPr>
                <w:rFonts w:ascii="Times New Roman" w:hAnsi="Times New Roman" w:cs="Times New Roman"/>
              </w:rPr>
            </w:pPr>
            <w:r w:rsidRPr="00CB7516">
              <w:rPr>
                <w:rFonts w:ascii="Times New Roman" w:hAnsi="Times New Roman" w:cs="Times New Roman"/>
              </w:rPr>
              <w:t xml:space="preserve">„Közterület helyett emberibb körülmények” – </w:t>
            </w:r>
            <w:proofErr w:type="gramStart"/>
            <w:r w:rsidRPr="00CB7516">
              <w:rPr>
                <w:rFonts w:ascii="Times New Roman" w:hAnsi="Times New Roman" w:cs="Times New Roman"/>
              </w:rPr>
              <w:t>krízis</w:t>
            </w:r>
            <w:proofErr w:type="gramEnd"/>
            <w:r w:rsidRPr="00CB7516">
              <w:rPr>
                <w:rFonts w:ascii="Times New Roman" w:hAnsi="Times New Roman" w:cs="Times New Roman"/>
              </w:rPr>
              <w:t>autó és speciális utcai szolgálatok működtetése</w:t>
            </w:r>
          </w:p>
        </w:tc>
        <w:tc>
          <w:tcPr>
            <w:tcW w:w="1701" w:type="dxa"/>
            <w:vAlign w:val="center"/>
          </w:tcPr>
          <w:p w:rsidR="006F4FD4" w:rsidRPr="00CB7516" w:rsidRDefault="006F4FD4" w:rsidP="006F4FD4">
            <w:pPr>
              <w:jc w:val="center"/>
              <w:rPr>
                <w:rFonts w:ascii="Times New Roman" w:hAnsi="Times New Roman" w:cs="Times New Roman"/>
              </w:rPr>
            </w:pPr>
          </w:p>
        </w:tc>
        <w:tc>
          <w:tcPr>
            <w:tcW w:w="1695" w:type="dxa"/>
            <w:vAlign w:val="center"/>
          </w:tcPr>
          <w:p w:rsidR="006F4FD4" w:rsidRPr="00CB7516" w:rsidRDefault="006F4FD4" w:rsidP="006F4FD4">
            <w:pPr>
              <w:jc w:val="center"/>
              <w:rPr>
                <w:rFonts w:ascii="Times New Roman" w:hAnsi="Times New Roman" w:cs="Times New Roman"/>
              </w:rPr>
            </w:pPr>
            <w:r w:rsidRPr="00CB7516">
              <w:rPr>
                <w:rFonts w:ascii="Times New Roman" w:hAnsi="Times New Roman" w:cs="Times New Roman"/>
              </w:rPr>
              <w:t>2.016.000 Ft</w:t>
            </w:r>
          </w:p>
        </w:tc>
      </w:tr>
      <w:tr w:rsidR="00065B3D" w:rsidRPr="00CB7516" w:rsidTr="00CB7516">
        <w:tc>
          <w:tcPr>
            <w:tcW w:w="709" w:type="dxa"/>
            <w:tcBorders>
              <w:bottom w:val="single" w:sz="4" w:space="0" w:color="auto"/>
            </w:tcBorders>
            <w:vAlign w:val="center"/>
          </w:tcPr>
          <w:p w:rsidR="00065B3D" w:rsidRPr="00CB7516" w:rsidRDefault="00065B3D" w:rsidP="00065B3D">
            <w:pPr>
              <w:jc w:val="center"/>
              <w:rPr>
                <w:rFonts w:ascii="Times New Roman" w:hAnsi="Times New Roman" w:cs="Times New Roman"/>
              </w:rPr>
            </w:pPr>
            <w:r w:rsidRPr="00CB7516">
              <w:rPr>
                <w:rFonts w:ascii="Times New Roman" w:hAnsi="Times New Roman" w:cs="Times New Roman"/>
              </w:rPr>
              <w:t>27.</w:t>
            </w:r>
          </w:p>
        </w:tc>
        <w:tc>
          <w:tcPr>
            <w:tcW w:w="1276" w:type="dxa"/>
            <w:tcBorders>
              <w:bottom w:val="single" w:sz="4" w:space="0" w:color="auto"/>
            </w:tcBorders>
            <w:vAlign w:val="center"/>
          </w:tcPr>
          <w:p w:rsidR="00065B3D" w:rsidRPr="00CB7516" w:rsidRDefault="00065B3D" w:rsidP="00065B3D">
            <w:pPr>
              <w:rPr>
                <w:rFonts w:ascii="Times New Roman" w:hAnsi="Times New Roman" w:cs="Times New Roman"/>
              </w:rPr>
            </w:pPr>
            <w:r w:rsidRPr="00CB7516">
              <w:rPr>
                <w:rFonts w:ascii="Times New Roman" w:hAnsi="Times New Roman" w:cs="Times New Roman"/>
              </w:rPr>
              <w:t>2017-18</w:t>
            </w:r>
          </w:p>
        </w:tc>
        <w:tc>
          <w:tcPr>
            <w:tcW w:w="2552" w:type="dxa"/>
            <w:tcBorders>
              <w:bottom w:val="single" w:sz="4" w:space="0" w:color="auto"/>
            </w:tcBorders>
            <w:vAlign w:val="center"/>
          </w:tcPr>
          <w:p w:rsidR="00065B3D" w:rsidRPr="00CB7516" w:rsidRDefault="00065B3D" w:rsidP="00065B3D">
            <w:pPr>
              <w:rPr>
                <w:rFonts w:ascii="Times New Roman" w:hAnsi="Times New Roman" w:cs="Times New Roman"/>
              </w:rPr>
            </w:pPr>
            <w:r w:rsidRPr="00CB7516">
              <w:rPr>
                <w:rFonts w:ascii="Times New Roman" w:hAnsi="Times New Roman" w:cs="Times New Roman"/>
              </w:rPr>
              <w:t>2017-18-KMR-115</w:t>
            </w:r>
          </w:p>
        </w:tc>
        <w:tc>
          <w:tcPr>
            <w:tcW w:w="2268" w:type="dxa"/>
            <w:tcBorders>
              <w:bottom w:val="single" w:sz="4" w:space="0" w:color="auto"/>
            </w:tcBorders>
          </w:tcPr>
          <w:p w:rsidR="00065B3D" w:rsidRPr="00CB7516" w:rsidRDefault="00065B3D" w:rsidP="00065B3D">
            <w:pPr>
              <w:rPr>
                <w:rFonts w:ascii="Times New Roman" w:hAnsi="Times New Roman" w:cs="Times New Roman"/>
              </w:rPr>
            </w:pPr>
            <w:r w:rsidRPr="00CB7516">
              <w:rPr>
                <w:rFonts w:ascii="Times New Roman" w:hAnsi="Times New Roman" w:cs="Times New Roman"/>
              </w:rPr>
              <w:t>Hajléktalanokért Közalapítvány</w:t>
            </w:r>
          </w:p>
        </w:tc>
        <w:tc>
          <w:tcPr>
            <w:tcW w:w="5245" w:type="dxa"/>
            <w:tcBorders>
              <w:bottom w:val="single" w:sz="4" w:space="0" w:color="auto"/>
            </w:tcBorders>
            <w:vAlign w:val="bottom"/>
          </w:tcPr>
          <w:p w:rsidR="00065B3D" w:rsidRPr="00CB7516" w:rsidRDefault="00065B3D" w:rsidP="00065B3D">
            <w:pPr>
              <w:rPr>
                <w:rFonts w:ascii="Times New Roman" w:hAnsi="Times New Roman" w:cs="Times New Roman"/>
              </w:rPr>
            </w:pPr>
            <w:r w:rsidRPr="00CB7516">
              <w:rPr>
                <w:rFonts w:ascii="Times New Roman" w:hAnsi="Times New Roman" w:cs="Times New Roman"/>
              </w:rPr>
              <w:t xml:space="preserve">3 utcai gondozó szolgálta kiegészítő támogatása a téli időszakban Dózsa </w:t>
            </w:r>
          </w:p>
        </w:tc>
        <w:tc>
          <w:tcPr>
            <w:tcW w:w="1701" w:type="dxa"/>
            <w:tcBorders>
              <w:bottom w:val="single" w:sz="4" w:space="0" w:color="auto"/>
            </w:tcBorders>
            <w:vAlign w:val="center"/>
          </w:tcPr>
          <w:p w:rsidR="00065B3D" w:rsidRPr="00CB7516" w:rsidRDefault="00C51903" w:rsidP="009408C9">
            <w:pPr>
              <w:jc w:val="center"/>
              <w:rPr>
                <w:rFonts w:ascii="Times New Roman" w:hAnsi="Times New Roman" w:cs="Times New Roman"/>
              </w:rPr>
            </w:pPr>
            <w:r w:rsidRPr="00CB7516">
              <w:rPr>
                <w:rFonts w:ascii="Times New Roman" w:hAnsi="Times New Roman" w:cs="Times New Roman"/>
              </w:rPr>
              <w:t>900.000 Ft</w:t>
            </w:r>
          </w:p>
        </w:tc>
        <w:tc>
          <w:tcPr>
            <w:tcW w:w="1695" w:type="dxa"/>
            <w:tcBorders>
              <w:bottom w:val="single" w:sz="4" w:space="0" w:color="auto"/>
            </w:tcBorders>
            <w:vAlign w:val="center"/>
          </w:tcPr>
          <w:p w:rsidR="00065B3D" w:rsidRPr="00CB7516" w:rsidRDefault="00065B3D" w:rsidP="009408C9">
            <w:pPr>
              <w:jc w:val="center"/>
              <w:rPr>
                <w:rFonts w:ascii="Times New Roman" w:hAnsi="Times New Roman" w:cs="Times New Roman"/>
              </w:rPr>
            </w:pPr>
            <w:r w:rsidRPr="00CB7516">
              <w:rPr>
                <w:rFonts w:ascii="Times New Roman" w:hAnsi="Times New Roman" w:cs="Times New Roman"/>
              </w:rPr>
              <w:t>875 000 Ft</w:t>
            </w:r>
          </w:p>
        </w:tc>
      </w:tr>
      <w:tr w:rsidR="00065B3D" w:rsidRPr="00CB7516" w:rsidTr="00CB7516">
        <w:tc>
          <w:tcPr>
            <w:tcW w:w="709" w:type="dxa"/>
            <w:tcBorders>
              <w:bottom w:val="single" w:sz="4" w:space="0" w:color="auto"/>
            </w:tcBorders>
            <w:vAlign w:val="center"/>
          </w:tcPr>
          <w:p w:rsidR="00065B3D" w:rsidRPr="00CB7516" w:rsidRDefault="00065B3D" w:rsidP="00065B3D">
            <w:pPr>
              <w:jc w:val="center"/>
              <w:rPr>
                <w:rFonts w:ascii="Times New Roman" w:hAnsi="Times New Roman" w:cs="Times New Roman"/>
              </w:rPr>
            </w:pPr>
            <w:r w:rsidRPr="00CB7516">
              <w:rPr>
                <w:rFonts w:ascii="Times New Roman" w:hAnsi="Times New Roman" w:cs="Times New Roman"/>
              </w:rPr>
              <w:t>28.</w:t>
            </w:r>
          </w:p>
        </w:tc>
        <w:tc>
          <w:tcPr>
            <w:tcW w:w="1276" w:type="dxa"/>
            <w:tcBorders>
              <w:bottom w:val="single" w:sz="4" w:space="0" w:color="auto"/>
            </w:tcBorders>
            <w:vAlign w:val="center"/>
          </w:tcPr>
          <w:p w:rsidR="00065B3D" w:rsidRPr="00CB7516" w:rsidRDefault="00065B3D" w:rsidP="00065B3D">
            <w:pPr>
              <w:rPr>
                <w:rFonts w:ascii="Times New Roman" w:hAnsi="Times New Roman" w:cs="Times New Roman"/>
              </w:rPr>
            </w:pPr>
            <w:r w:rsidRPr="00CB7516">
              <w:rPr>
                <w:rFonts w:ascii="Times New Roman" w:hAnsi="Times New Roman" w:cs="Times New Roman"/>
              </w:rPr>
              <w:t>2017-18</w:t>
            </w:r>
          </w:p>
        </w:tc>
        <w:tc>
          <w:tcPr>
            <w:tcW w:w="2552" w:type="dxa"/>
            <w:tcBorders>
              <w:bottom w:val="single" w:sz="4" w:space="0" w:color="auto"/>
            </w:tcBorders>
            <w:vAlign w:val="center"/>
          </w:tcPr>
          <w:p w:rsidR="00065B3D" w:rsidRPr="00CB7516" w:rsidRDefault="00065B3D" w:rsidP="00065B3D">
            <w:pPr>
              <w:rPr>
                <w:rFonts w:ascii="Times New Roman" w:hAnsi="Times New Roman" w:cs="Times New Roman"/>
              </w:rPr>
            </w:pPr>
            <w:r w:rsidRPr="00CB7516">
              <w:rPr>
                <w:rFonts w:ascii="Times New Roman" w:hAnsi="Times New Roman" w:cs="Times New Roman"/>
              </w:rPr>
              <w:t>2017-18-KMR-205</w:t>
            </w:r>
          </w:p>
        </w:tc>
        <w:tc>
          <w:tcPr>
            <w:tcW w:w="2268" w:type="dxa"/>
            <w:tcBorders>
              <w:bottom w:val="single" w:sz="4" w:space="0" w:color="auto"/>
            </w:tcBorders>
          </w:tcPr>
          <w:p w:rsidR="00065B3D" w:rsidRPr="00CB7516" w:rsidRDefault="00065B3D" w:rsidP="00065B3D">
            <w:pPr>
              <w:rPr>
                <w:rFonts w:ascii="Times New Roman" w:hAnsi="Times New Roman" w:cs="Times New Roman"/>
              </w:rPr>
            </w:pPr>
            <w:r w:rsidRPr="00CB7516">
              <w:rPr>
                <w:rFonts w:ascii="Times New Roman" w:hAnsi="Times New Roman" w:cs="Times New Roman"/>
              </w:rPr>
              <w:t>Hajléktalanokért Közalapítvány</w:t>
            </w:r>
          </w:p>
        </w:tc>
        <w:tc>
          <w:tcPr>
            <w:tcW w:w="5245" w:type="dxa"/>
            <w:tcBorders>
              <w:bottom w:val="single" w:sz="4" w:space="0" w:color="auto"/>
            </w:tcBorders>
            <w:vAlign w:val="bottom"/>
          </w:tcPr>
          <w:p w:rsidR="00065B3D" w:rsidRPr="00CB7516" w:rsidRDefault="00065B3D" w:rsidP="00065B3D">
            <w:pPr>
              <w:rPr>
                <w:rFonts w:ascii="Times New Roman" w:hAnsi="Times New Roman" w:cs="Times New Roman"/>
              </w:rPr>
            </w:pPr>
            <w:r w:rsidRPr="00CB7516">
              <w:rPr>
                <w:rFonts w:ascii="Times New Roman" w:hAnsi="Times New Roman" w:cs="Times New Roman"/>
              </w:rPr>
              <w:t xml:space="preserve">Tartósan közterületen élők szolgáltatáshoz jutásának, integrálásának támogatása 1200 fő részére 12 hónapon keresztül az Alföldi Átmeneti Szálláson </w:t>
            </w:r>
          </w:p>
        </w:tc>
        <w:tc>
          <w:tcPr>
            <w:tcW w:w="1701" w:type="dxa"/>
            <w:tcBorders>
              <w:bottom w:val="single" w:sz="4" w:space="0" w:color="auto"/>
            </w:tcBorders>
            <w:vAlign w:val="center"/>
          </w:tcPr>
          <w:p w:rsidR="00065B3D" w:rsidRPr="00CB7516" w:rsidRDefault="00C51903" w:rsidP="009408C9">
            <w:pPr>
              <w:jc w:val="center"/>
              <w:rPr>
                <w:rFonts w:ascii="Times New Roman" w:hAnsi="Times New Roman" w:cs="Times New Roman"/>
              </w:rPr>
            </w:pPr>
            <w:r w:rsidRPr="00CB7516">
              <w:rPr>
                <w:rFonts w:ascii="Times New Roman" w:hAnsi="Times New Roman" w:cs="Times New Roman"/>
              </w:rPr>
              <w:t>3.000.000 Ft</w:t>
            </w:r>
          </w:p>
        </w:tc>
        <w:tc>
          <w:tcPr>
            <w:tcW w:w="1695" w:type="dxa"/>
            <w:tcBorders>
              <w:bottom w:val="single" w:sz="4" w:space="0" w:color="auto"/>
            </w:tcBorders>
            <w:vAlign w:val="center"/>
          </w:tcPr>
          <w:p w:rsidR="00065B3D" w:rsidRPr="00CB7516" w:rsidRDefault="00065B3D" w:rsidP="009408C9">
            <w:pPr>
              <w:jc w:val="center"/>
              <w:rPr>
                <w:rFonts w:ascii="Times New Roman" w:hAnsi="Times New Roman" w:cs="Times New Roman"/>
              </w:rPr>
            </w:pPr>
            <w:r w:rsidRPr="00CB7516">
              <w:rPr>
                <w:rFonts w:ascii="Times New Roman" w:hAnsi="Times New Roman" w:cs="Times New Roman"/>
              </w:rPr>
              <w:t>3 000 000 Ft</w:t>
            </w:r>
          </w:p>
        </w:tc>
      </w:tr>
      <w:tr w:rsidR="00065B3D" w:rsidRPr="00CB7516" w:rsidTr="00CB7516">
        <w:tc>
          <w:tcPr>
            <w:tcW w:w="709" w:type="dxa"/>
            <w:tcBorders>
              <w:bottom w:val="single" w:sz="4" w:space="0" w:color="auto"/>
            </w:tcBorders>
            <w:vAlign w:val="center"/>
          </w:tcPr>
          <w:p w:rsidR="00065B3D" w:rsidRPr="00CB7516" w:rsidRDefault="00065B3D" w:rsidP="00065B3D">
            <w:pPr>
              <w:jc w:val="center"/>
              <w:rPr>
                <w:rFonts w:ascii="Times New Roman" w:hAnsi="Times New Roman" w:cs="Times New Roman"/>
              </w:rPr>
            </w:pPr>
            <w:r w:rsidRPr="00CB7516">
              <w:rPr>
                <w:rFonts w:ascii="Times New Roman" w:hAnsi="Times New Roman" w:cs="Times New Roman"/>
              </w:rPr>
              <w:t>29.</w:t>
            </w:r>
          </w:p>
        </w:tc>
        <w:tc>
          <w:tcPr>
            <w:tcW w:w="1276" w:type="dxa"/>
            <w:tcBorders>
              <w:bottom w:val="single" w:sz="4" w:space="0" w:color="auto"/>
            </w:tcBorders>
            <w:vAlign w:val="center"/>
          </w:tcPr>
          <w:p w:rsidR="00065B3D" w:rsidRPr="00CB7516" w:rsidRDefault="00065B3D" w:rsidP="00065B3D">
            <w:pPr>
              <w:rPr>
                <w:rFonts w:ascii="Times New Roman" w:hAnsi="Times New Roman" w:cs="Times New Roman"/>
              </w:rPr>
            </w:pPr>
            <w:r w:rsidRPr="00CB7516">
              <w:rPr>
                <w:rFonts w:ascii="Times New Roman" w:hAnsi="Times New Roman" w:cs="Times New Roman"/>
              </w:rPr>
              <w:t>2017-18</w:t>
            </w:r>
          </w:p>
        </w:tc>
        <w:tc>
          <w:tcPr>
            <w:tcW w:w="2552" w:type="dxa"/>
            <w:tcBorders>
              <w:bottom w:val="single" w:sz="4" w:space="0" w:color="auto"/>
            </w:tcBorders>
            <w:vAlign w:val="center"/>
          </w:tcPr>
          <w:p w:rsidR="00065B3D" w:rsidRPr="00CB7516" w:rsidRDefault="00065B3D" w:rsidP="00065B3D">
            <w:pPr>
              <w:rPr>
                <w:rFonts w:ascii="Times New Roman" w:hAnsi="Times New Roman" w:cs="Times New Roman"/>
              </w:rPr>
            </w:pPr>
            <w:r w:rsidRPr="00CB7516">
              <w:rPr>
                <w:rFonts w:ascii="Times New Roman" w:hAnsi="Times New Roman" w:cs="Times New Roman"/>
              </w:rPr>
              <w:t>2017-18-KMR-206</w:t>
            </w:r>
          </w:p>
        </w:tc>
        <w:tc>
          <w:tcPr>
            <w:tcW w:w="2268" w:type="dxa"/>
            <w:tcBorders>
              <w:bottom w:val="single" w:sz="4" w:space="0" w:color="auto"/>
            </w:tcBorders>
          </w:tcPr>
          <w:p w:rsidR="00065B3D" w:rsidRPr="00CB7516" w:rsidRDefault="00065B3D" w:rsidP="00065B3D">
            <w:pPr>
              <w:rPr>
                <w:rFonts w:ascii="Times New Roman" w:hAnsi="Times New Roman" w:cs="Times New Roman"/>
              </w:rPr>
            </w:pPr>
            <w:r w:rsidRPr="00CB7516">
              <w:rPr>
                <w:rFonts w:ascii="Times New Roman" w:hAnsi="Times New Roman" w:cs="Times New Roman"/>
              </w:rPr>
              <w:t>Hajléktalanokért Közalapítvány</w:t>
            </w:r>
          </w:p>
        </w:tc>
        <w:tc>
          <w:tcPr>
            <w:tcW w:w="5245" w:type="dxa"/>
            <w:tcBorders>
              <w:bottom w:val="single" w:sz="4" w:space="0" w:color="auto"/>
            </w:tcBorders>
            <w:vAlign w:val="bottom"/>
          </w:tcPr>
          <w:p w:rsidR="00065B3D" w:rsidRPr="00CB7516" w:rsidRDefault="00065B3D" w:rsidP="00065B3D">
            <w:pPr>
              <w:rPr>
                <w:rFonts w:ascii="Times New Roman" w:hAnsi="Times New Roman" w:cs="Times New Roman"/>
              </w:rPr>
            </w:pPr>
            <w:r w:rsidRPr="00CB7516">
              <w:rPr>
                <w:rFonts w:ascii="Times New Roman" w:hAnsi="Times New Roman" w:cs="Times New Roman"/>
              </w:rPr>
              <w:t xml:space="preserve">Tartósan közterületen élők számára hiánypótló szolgáltatások nyújtása 145 fő részére 12 hónapon keresztül a BMSZKI átmeneti szállásán (Külső Mester, Vaspálya) </w:t>
            </w:r>
          </w:p>
        </w:tc>
        <w:tc>
          <w:tcPr>
            <w:tcW w:w="1701" w:type="dxa"/>
            <w:tcBorders>
              <w:bottom w:val="single" w:sz="4" w:space="0" w:color="auto"/>
            </w:tcBorders>
            <w:vAlign w:val="center"/>
          </w:tcPr>
          <w:p w:rsidR="00065B3D" w:rsidRPr="00CB7516" w:rsidRDefault="00C51903" w:rsidP="009408C9">
            <w:pPr>
              <w:jc w:val="center"/>
              <w:rPr>
                <w:rFonts w:ascii="Times New Roman" w:hAnsi="Times New Roman" w:cs="Times New Roman"/>
              </w:rPr>
            </w:pPr>
            <w:r w:rsidRPr="00CB7516">
              <w:rPr>
                <w:rFonts w:ascii="Times New Roman" w:hAnsi="Times New Roman" w:cs="Times New Roman"/>
              </w:rPr>
              <w:t>1 158 000 Ft</w:t>
            </w:r>
          </w:p>
        </w:tc>
        <w:tc>
          <w:tcPr>
            <w:tcW w:w="1695" w:type="dxa"/>
            <w:tcBorders>
              <w:bottom w:val="single" w:sz="4" w:space="0" w:color="auto"/>
            </w:tcBorders>
            <w:vAlign w:val="center"/>
          </w:tcPr>
          <w:p w:rsidR="00065B3D" w:rsidRPr="00CB7516" w:rsidRDefault="00065B3D" w:rsidP="009408C9">
            <w:pPr>
              <w:jc w:val="center"/>
              <w:rPr>
                <w:rFonts w:ascii="Times New Roman" w:hAnsi="Times New Roman" w:cs="Times New Roman"/>
              </w:rPr>
            </w:pPr>
            <w:r w:rsidRPr="00CB7516">
              <w:rPr>
                <w:rFonts w:ascii="Times New Roman" w:hAnsi="Times New Roman" w:cs="Times New Roman"/>
              </w:rPr>
              <w:t>1 158 000 Ft</w:t>
            </w:r>
          </w:p>
        </w:tc>
      </w:tr>
      <w:tr w:rsidR="00065B3D" w:rsidRPr="00CB7516" w:rsidTr="00CB7516">
        <w:tc>
          <w:tcPr>
            <w:tcW w:w="709" w:type="dxa"/>
            <w:tcBorders>
              <w:bottom w:val="single" w:sz="4" w:space="0" w:color="auto"/>
            </w:tcBorders>
            <w:vAlign w:val="center"/>
          </w:tcPr>
          <w:p w:rsidR="00065B3D" w:rsidRPr="00CB7516" w:rsidRDefault="00065B3D" w:rsidP="00CB7516">
            <w:pPr>
              <w:rPr>
                <w:rFonts w:ascii="Times New Roman" w:hAnsi="Times New Roman" w:cs="Times New Roman"/>
              </w:rPr>
            </w:pPr>
            <w:r w:rsidRPr="00CB7516">
              <w:rPr>
                <w:rFonts w:ascii="Times New Roman" w:hAnsi="Times New Roman" w:cs="Times New Roman"/>
              </w:rPr>
              <w:t>30.</w:t>
            </w:r>
          </w:p>
        </w:tc>
        <w:tc>
          <w:tcPr>
            <w:tcW w:w="1276" w:type="dxa"/>
            <w:tcBorders>
              <w:bottom w:val="single" w:sz="4" w:space="0" w:color="auto"/>
            </w:tcBorders>
            <w:vAlign w:val="center"/>
          </w:tcPr>
          <w:p w:rsidR="00065B3D" w:rsidRPr="00CB7516" w:rsidRDefault="00065B3D" w:rsidP="00CB7516">
            <w:pPr>
              <w:rPr>
                <w:rFonts w:ascii="Times New Roman" w:hAnsi="Times New Roman" w:cs="Times New Roman"/>
              </w:rPr>
            </w:pPr>
            <w:r w:rsidRPr="00CB7516">
              <w:rPr>
                <w:rFonts w:ascii="Times New Roman" w:hAnsi="Times New Roman" w:cs="Times New Roman"/>
              </w:rPr>
              <w:t>2017-18</w:t>
            </w:r>
          </w:p>
        </w:tc>
        <w:tc>
          <w:tcPr>
            <w:tcW w:w="2552" w:type="dxa"/>
            <w:tcBorders>
              <w:bottom w:val="single" w:sz="4" w:space="0" w:color="auto"/>
            </w:tcBorders>
            <w:vAlign w:val="center"/>
          </w:tcPr>
          <w:p w:rsidR="00065B3D" w:rsidRPr="00CB7516" w:rsidRDefault="00065B3D" w:rsidP="00CB7516">
            <w:pPr>
              <w:rPr>
                <w:rFonts w:ascii="Times New Roman" w:hAnsi="Times New Roman" w:cs="Times New Roman"/>
              </w:rPr>
            </w:pPr>
            <w:r w:rsidRPr="00CB7516">
              <w:rPr>
                <w:rFonts w:ascii="Times New Roman" w:hAnsi="Times New Roman" w:cs="Times New Roman"/>
              </w:rPr>
              <w:t>2017-18-KMR-318</w:t>
            </w:r>
          </w:p>
        </w:tc>
        <w:tc>
          <w:tcPr>
            <w:tcW w:w="2268" w:type="dxa"/>
            <w:tcBorders>
              <w:bottom w:val="single" w:sz="4" w:space="0" w:color="auto"/>
            </w:tcBorders>
            <w:vAlign w:val="center"/>
          </w:tcPr>
          <w:p w:rsidR="00065B3D" w:rsidRPr="00CB7516" w:rsidRDefault="00065B3D" w:rsidP="00CB7516">
            <w:pPr>
              <w:rPr>
                <w:rFonts w:ascii="Times New Roman" w:hAnsi="Times New Roman" w:cs="Times New Roman"/>
              </w:rPr>
            </w:pPr>
            <w:r w:rsidRPr="00CB7516">
              <w:rPr>
                <w:rFonts w:ascii="Times New Roman" w:hAnsi="Times New Roman" w:cs="Times New Roman"/>
              </w:rPr>
              <w:t>Hajléktalanokért Közalapítvány</w:t>
            </w:r>
          </w:p>
        </w:tc>
        <w:tc>
          <w:tcPr>
            <w:tcW w:w="5245" w:type="dxa"/>
            <w:tcBorders>
              <w:bottom w:val="single" w:sz="4" w:space="0" w:color="auto"/>
            </w:tcBorders>
            <w:vAlign w:val="center"/>
          </w:tcPr>
          <w:p w:rsidR="00065B3D" w:rsidRPr="00CB7516" w:rsidRDefault="00065B3D" w:rsidP="00CB7516">
            <w:pPr>
              <w:rPr>
                <w:rFonts w:ascii="Times New Roman" w:hAnsi="Times New Roman" w:cs="Times New Roman"/>
              </w:rPr>
            </w:pPr>
            <w:r w:rsidRPr="00CB7516">
              <w:rPr>
                <w:rFonts w:ascii="Times New Roman" w:hAnsi="Times New Roman" w:cs="Times New Roman"/>
              </w:rPr>
              <w:t>A BMSZKI egészségügyi programjainak támogatása</w:t>
            </w:r>
          </w:p>
        </w:tc>
        <w:tc>
          <w:tcPr>
            <w:tcW w:w="1701" w:type="dxa"/>
            <w:tcBorders>
              <w:bottom w:val="single" w:sz="4" w:space="0" w:color="auto"/>
            </w:tcBorders>
            <w:vAlign w:val="center"/>
          </w:tcPr>
          <w:p w:rsidR="00065B3D" w:rsidRPr="00CB7516" w:rsidRDefault="00C51903" w:rsidP="009408C9">
            <w:pPr>
              <w:jc w:val="center"/>
              <w:rPr>
                <w:rFonts w:ascii="Times New Roman" w:hAnsi="Times New Roman" w:cs="Times New Roman"/>
              </w:rPr>
            </w:pPr>
            <w:r w:rsidRPr="00CB7516">
              <w:rPr>
                <w:rFonts w:ascii="Times New Roman" w:hAnsi="Times New Roman" w:cs="Times New Roman"/>
              </w:rPr>
              <w:t>53.877.000 Ft</w:t>
            </w:r>
          </w:p>
        </w:tc>
        <w:tc>
          <w:tcPr>
            <w:tcW w:w="1695" w:type="dxa"/>
            <w:tcBorders>
              <w:bottom w:val="single" w:sz="4" w:space="0" w:color="auto"/>
            </w:tcBorders>
            <w:vAlign w:val="center"/>
          </w:tcPr>
          <w:p w:rsidR="00065B3D" w:rsidRPr="00CB7516" w:rsidRDefault="00065B3D" w:rsidP="009408C9">
            <w:pPr>
              <w:jc w:val="center"/>
              <w:rPr>
                <w:rFonts w:ascii="Times New Roman" w:hAnsi="Times New Roman" w:cs="Times New Roman"/>
              </w:rPr>
            </w:pPr>
            <w:r w:rsidRPr="00CB7516">
              <w:rPr>
                <w:rFonts w:ascii="Times New Roman" w:hAnsi="Times New Roman" w:cs="Times New Roman"/>
              </w:rPr>
              <w:t>34 656 000 Ft</w:t>
            </w:r>
          </w:p>
        </w:tc>
      </w:tr>
      <w:tr w:rsidR="00C51903" w:rsidRPr="00CB7516" w:rsidTr="00CB7516">
        <w:tc>
          <w:tcPr>
            <w:tcW w:w="709" w:type="dxa"/>
            <w:tcBorders>
              <w:bottom w:val="single" w:sz="4" w:space="0" w:color="auto"/>
            </w:tcBorders>
            <w:vAlign w:val="center"/>
          </w:tcPr>
          <w:p w:rsidR="00C51903" w:rsidRPr="00CB7516" w:rsidRDefault="00CB7516" w:rsidP="00CB7516">
            <w:pPr>
              <w:rPr>
                <w:rFonts w:ascii="Times New Roman" w:hAnsi="Times New Roman" w:cs="Times New Roman"/>
              </w:rPr>
            </w:pPr>
            <w:r>
              <w:rPr>
                <w:rFonts w:ascii="Times New Roman" w:hAnsi="Times New Roman" w:cs="Times New Roman"/>
              </w:rPr>
              <w:t>31</w:t>
            </w:r>
            <w:r w:rsidR="00C51903" w:rsidRPr="00CB7516">
              <w:rPr>
                <w:rFonts w:ascii="Times New Roman" w:hAnsi="Times New Roman" w:cs="Times New Roman"/>
              </w:rPr>
              <w:t>.</w:t>
            </w:r>
          </w:p>
        </w:tc>
        <w:tc>
          <w:tcPr>
            <w:tcW w:w="1276"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w:t>
            </w:r>
          </w:p>
        </w:tc>
        <w:tc>
          <w:tcPr>
            <w:tcW w:w="2552"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2017-18-KMR-649</w:t>
            </w:r>
          </w:p>
        </w:tc>
        <w:tc>
          <w:tcPr>
            <w:tcW w:w="2268"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Hajléktalanokért Közalapítvány</w:t>
            </w:r>
          </w:p>
        </w:tc>
        <w:tc>
          <w:tcPr>
            <w:tcW w:w="5245"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 xml:space="preserve">Fogyatékkal élő idős hajléktalan személyek számára - veszteség feldolgozó csoport támogatása </w:t>
            </w:r>
          </w:p>
        </w:tc>
        <w:tc>
          <w:tcPr>
            <w:tcW w:w="1701" w:type="dxa"/>
            <w:tcBorders>
              <w:bottom w:val="single" w:sz="4" w:space="0" w:color="auto"/>
            </w:tcBorders>
            <w:vAlign w:val="center"/>
          </w:tcPr>
          <w:p w:rsidR="00C51903" w:rsidRPr="00CB7516" w:rsidRDefault="00C51903" w:rsidP="009408C9">
            <w:pPr>
              <w:jc w:val="center"/>
              <w:rPr>
                <w:rFonts w:ascii="Times New Roman" w:hAnsi="Times New Roman" w:cs="Times New Roman"/>
              </w:rPr>
            </w:pPr>
            <w:r w:rsidRPr="00CB7516">
              <w:rPr>
                <w:rFonts w:ascii="Times New Roman" w:hAnsi="Times New Roman" w:cs="Times New Roman"/>
              </w:rPr>
              <w:t>216 000 Ft</w:t>
            </w:r>
          </w:p>
        </w:tc>
        <w:tc>
          <w:tcPr>
            <w:tcW w:w="1695" w:type="dxa"/>
            <w:tcBorders>
              <w:bottom w:val="single" w:sz="4" w:space="0" w:color="auto"/>
            </w:tcBorders>
            <w:vAlign w:val="center"/>
          </w:tcPr>
          <w:p w:rsidR="00C51903" w:rsidRPr="00CB7516" w:rsidRDefault="00C51903" w:rsidP="009408C9">
            <w:pPr>
              <w:jc w:val="center"/>
              <w:rPr>
                <w:rFonts w:ascii="Times New Roman" w:hAnsi="Times New Roman" w:cs="Times New Roman"/>
              </w:rPr>
            </w:pPr>
            <w:r w:rsidRPr="00CB7516">
              <w:rPr>
                <w:rFonts w:ascii="Times New Roman" w:hAnsi="Times New Roman" w:cs="Times New Roman"/>
              </w:rPr>
              <w:t>216 000 Ft</w:t>
            </w:r>
          </w:p>
        </w:tc>
      </w:tr>
      <w:tr w:rsidR="00C51903" w:rsidRPr="00CB7516" w:rsidTr="00CB7516">
        <w:tc>
          <w:tcPr>
            <w:tcW w:w="709" w:type="dxa"/>
            <w:tcBorders>
              <w:bottom w:val="single" w:sz="4" w:space="0" w:color="auto"/>
            </w:tcBorders>
            <w:vAlign w:val="center"/>
          </w:tcPr>
          <w:p w:rsidR="00C51903" w:rsidRPr="00CB7516" w:rsidRDefault="00CB7516" w:rsidP="00CB7516">
            <w:pPr>
              <w:rPr>
                <w:rFonts w:ascii="Times New Roman" w:hAnsi="Times New Roman" w:cs="Times New Roman"/>
              </w:rPr>
            </w:pPr>
            <w:r>
              <w:rPr>
                <w:rFonts w:ascii="Times New Roman" w:hAnsi="Times New Roman" w:cs="Times New Roman"/>
              </w:rPr>
              <w:t>32</w:t>
            </w:r>
            <w:r w:rsidR="00C51903" w:rsidRPr="00CB7516">
              <w:rPr>
                <w:rFonts w:ascii="Times New Roman" w:hAnsi="Times New Roman" w:cs="Times New Roman"/>
              </w:rPr>
              <w:t>.</w:t>
            </w:r>
          </w:p>
        </w:tc>
        <w:tc>
          <w:tcPr>
            <w:tcW w:w="1276"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w:t>
            </w:r>
          </w:p>
        </w:tc>
        <w:tc>
          <w:tcPr>
            <w:tcW w:w="2552"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2017-18-KMR-652</w:t>
            </w:r>
          </w:p>
        </w:tc>
        <w:tc>
          <w:tcPr>
            <w:tcW w:w="2268"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Hajléktalanokért Közalapítvány</w:t>
            </w:r>
          </w:p>
        </w:tc>
        <w:tc>
          <w:tcPr>
            <w:tcW w:w="5245"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 xml:space="preserve">Hajléktalan emberek munkavállalását ösztönző kiegészítő program támogatása </w:t>
            </w:r>
          </w:p>
        </w:tc>
        <w:tc>
          <w:tcPr>
            <w:tcW w:w="1701" w:type="dxa"/>
            <w:tcBorders>
              <w:bottom w:val="single" w:sz="4" w:space="0" w:color="auto"/>
            </w:tcBorders>
            <w:vAlign w:val="center"/>
          </w:tcPr>
          <w:p w:rsidR="00C51903" w:rsidRPr="00CB7516" w:rsidRDefault="00CB7516" w:rsidP="009408C9">
            <w:pPr>
              <w:jc w:val="center"/>
              <w:rPr>
                <w:rFonts w:ascii="Times New Roman" w:hAnsi="Times New Roman" w:cs="Times New Roman"/>
              </w:rPr>
            </w:pPr>
            <w:r w:rsidRPr="00CB7516">
              <w:rPr>
                <w:rFonts w:ascii="Times New Roman" w:hAnsi="Times New Roman" w:cs="Times New Roman"/>
              </w:rPr>
              <w:t>735.000 Ft</w:t>
            </w:r>
          </w:p>
        </w:tc>
        <w:tc>
          <w:tcPr>
            <w:tcW w:w="1695" w:type="dxa"/>
            <w:tcBorders>
              <w:bottom w:val="single" w:sz="4" w:space="0" w:color="auto"/>
            </w:tcBorders>
            <w:vAlign w:val="center"/>
          </w:tcPr>
          <w:p w:rsidR="00C51903" w:rsidRPr="00CB7516" w:rsidRDefault="00C51903" w:rsidP="009408C9">
            <w:pPr>
              <w:jc w:val="center"/>
              <w:rPr>
                <w:rFonts w:ascii="Times New Roman" w:hAnsi="Times New Roman" w:cs="Times New Roman"/>
              </w:rPr>
            </w:pPr>
            <w:r w:rsidRPr="00CB7516">
              <w:rPr>
                <w:rFonts w:ascii="Times New Roman" w:hAnsi="Times New Roman" w:cs="Times New Roman"/>
              </w:rPr>
              <w:t>735 000 Ft</w:t>
            </w:r>
          </w:p>
        </w:tc>
      </w:tr>
      <w:tr w:rsidR="00C51903" w:rsidRPr="00CB7516" w:rsidTr="00CB7516">
        <w:tc>
          <w:tcPr>
            <w:tcW w:w="709" w:type="dxa"/>
            <w:tcBorders>
              <w:bottom w:val="single" w:sz="4" w:space="0" w:color="auto"/>
            </w:tcBorders>
            <w:vAlign w:val="center"/>
          </w:tcPr>
          <w:p w:rsidR="00C51903" w:rsidRPr="00CB7516" w:rsidRDefault="00CB7516" w:rsidP="00CB7516">
            <w:pPr>
              <w:rPr>
                <w:rFonts w:ascii="Times New Roman" w:hAnsi="Times New Roman" w:cs="Times New Roman"/>
              </w:rPr>
            </w:pPr>
            <w:r>
              <w:rPr>
                <w:rFonts w:ascii="Times New Roman" w:hAnsi="Times New Roman" w:cs="Times New Roman"/>
              </w:rPr>
              <w:t>33</w:t>
            </w:r>
            <w:r w:rsidR="00C51903" w:rsidRPr="00CB7516">
              <w:rPr>
                <w:rFonts w:ascii="Times New Roman" w:hAnsi="Times New Roman" w:cs="Times New Roman"/>
              </w:rPr>
              <w:t>.</w:t>
            </w:r>
          </w:p>
        </w:tc>
        <w:tc>
          <w:tcPr>
            <w:tcW w:w="1276"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w:t>
            </w:r>
          </w:p>
        </w:tc>
        <w:tc>
          <w:tcPr>
            <w:tcW w:w="2552"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2017-18-KMR-653</w:t>
            </w:r>
          </w:p>
        </w:tc>
        <w:tc>
          <w:tcPr>
            <w:tcW w:w="2268"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Hajléktalanokért Közalapítvány</w:t>
            </w:r>
          </w:p>
        </w:tc>
        <w:tc>
          <w:tcPr>
            <w:tcW w:w="5245"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Jogsegélyszolgálat támogatása BMSZKI FET-SZIK csoport</w:t>
            </w:r>
          </w:p>
        </w:tc>
        <w:tc>
          <w:tcPr>
            <w:tcW w:w="1701" w:type="dxa"/>
            <w:tcBorders>
              <w:bottom w:val="single" w:sz="4" w:space="0" w:color="auto"/>
            </w:tcBorders>
            <w:vAlign w:val="center"/>
          </w:tcPr>
          <w:p w:rsidR="00C51903" w:rsidRPr="00CB7516" w:rsidRDefault="00CB7516" w:rsidP="009408C9">
            <w:pPr>
              <w:jc w:val="center"/>
              <w:rPr>
                <w:rFonts w:ascii="Times New Roman" w:hAnsi="Times New Roman" w:cs="Times New Roman"/>
              </w:rPr>
            </w:pPr>
            <w:r w:rsidRPr="00CB7516">
              <w:rPr>
                <w:rFonts w:ascii="Times New Roman" w:hAnsi="Times New Roman" w:cs="Times New Roman"/>
              </w:rPr>
              <w:t>500.000 Ft</w:t>
            </w:r>
          </w:p>
        </w:tc>
        <w:tc>
          <w:tcPr>
            <w:tcW w:w="1695" w:type="dxa"/>
            <w:tcBorders>
              <w:bottom w:val="single" w:sz="4" w:space="0" w:color="auto"/>
            </w:tcBorders>
            <w:vAlign w:val="center"/>
          </w:tcPr>
          <w:p w:rsidR="00C51903" w:rsidRPr="00CB7516" w:rsidRDefault="00C51903" w:rsidP="009408C9">
            <w:pPr>
              <w:jc w:val="center"/>
              <w:rPr>
                <w:rFonts w:ascii="Times New Roman" w:hAnsi="Times New Roman" w:cs="Times New Roman"/>
              </w:rPr>
            </w:pPr>
            <w:r w:rsidRPr="00CB7516">
              <w:rPr>
                <w:rFonts w:ascii="Times New Roman" w:hAnsi="Times New Roman" w:cs="Times New Roman"/>
              </w:rPr>
              <w:t>500 000 Ft</w:t>
            </w:r>
          </w:p>
        </w:tc>
      </w:tr>
      <w:tr w:rsidR="00C51903" w:rsidRPr="00CB7516" w:rsidTr="00CB7516">
        <w:tc>
          <w:tcPr>
            <w:tcW w:w="709" w:type="dxa"/>
            <w:vAlign w:val="center"/>
          </w:tcPr>
          <w:p w:rsidR="00C51903" w:rsidRPr="00CB7516" w:rsidRDefault="00CB7516" w:rsidP="00CB7516">
            <w:pPr>
              <w:rPr>
                <w:rFonts w:ascii="Times New Roman" w:hAnsi="Times New Roman" w:cs="Times New Roman"/>
              </w:rPr>
            </w:pPr>
            <w:r>
              <w:rPr>
                <w:rFonts w:ascii="Times New Roman" w:hAnsi="Times New Roman" w:cs="Times New Roman"/>
              </w:rPr>
              <w:t>34</w:t>
            </w:r>
            <w:r w:rsidR="00C51903" w:rsidRPr="00CB7516">
              <w:rPr>
                <w:rFonts w:ascii="Times New Roman" w:hAnsi="Times New Roman" w:cs="Times New Roman"/>
              </w:rPr>
              <w:t>.</w:t>
            </w:r>
          </w:p>
        </w:tc>
        <w:tc>
          <w:tcPr>
            <w:tcW w:w="1276" w:type="dxa"/>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w:t>
            </w:r>
          </w:p>
        </w:tc>
        <w:tc>
          <w:tcPr>
            <w:tcW w:w="2552" w:type="dxa"/>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2017-18-KMR-654</w:t>
            </w:r>
          </w:p>
        </w:tc>
        <w:tc>
          <w:tcPr>
            <w:tcW w:w="2268" w:type="dxa"/>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Hajléktalanokért Közalapítvány</w:t>
            </w:r>
          </w:p>
        </w:tc>
        <w:tc>
          <w:tcPr>
            <w:tcW w:w="5245" w:type="dxa"/>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 xml:space="preserve">Személyiségfejlesztő művészetterápiás csoportfoglalkozás támogatása </w:t>
            </w:r>
          </w:p>
        </w:tc>
        <w:tc>
          <w:tcPr>
            <w:tcW w:w="1701" w:type="dxa"/>
            <w:vAlign w:val="center"/>
          </w:tcPr>
          <w:p w:rsidR="00C51903" w:rsidRPr="00CB7516" w:rsidRDefault="00CB7516" w:rsidP="009408C9">
            <w:pPr>
              <w:jc w:val="center"/>
              <w:rPr>
                <w:rFonts w:ascii="Times New Roman" w:hAnsi="Times New Roman" w:cs="Times New Roman"/>
              </w:rPr>
            </w:pPr>
            <w:r w:rsidRPr="00CB7516">
              <w:rPr>
                <w:rFonts w:ascii="Times New Roman" w:hAnsi="Times New Roman" w:cs="Times New Roman"/>
              </w:rPr>
              <w:t>445.000 Ft</w:t>
            </w:r>
          </w:p>
        </w:tc>
        <w:tc>
          <w:tcPr>
            <w:tcW w:w="1695" w:type="dxa"/>
            <w:vAlign w:val="center"/>
          </w:tcPr>
          <w:p w:rsidR="00C51903" w:rsidRPr="00CB7516" w:rsidRDefault="00C51903" w:rsidP="009408C9">
            <w:pPr>
              <w:jc w:val="center"/>
              <w:rPr>
                <w:rFonts w:ascii="Times New Roman" w:hAnsi="Times New Roman" w:cs="Times New Roman"/>
              </w:rPr>
            </w:pPr>
            <w:r w:rsidRPr="00CB7516">
              <w:rPr>
                <w:rFonts w:ascii="Times New Roman" w:hAnsi="Times New Roman" w:cs="Times New Roman"/>
              </w:rPr>
              <w:t>445 000 Ft</w:t>
            </w:r>
          </w:p>
        </w:tc>
      </w:tr>
      <w:tr w:rsidR="00C51903" w:rsidRPr="00CB7516" w:rsidTr="00CB7516">
        <w:tc>
          <w:tcPr>
            <w:tcW w:w="709" w:type="dxa"/>
            <w:tcBorders>
              <w:bottom w:val="single" w:sz="4" w:space="0" w:color="auto"/>
            </w:tcBorders>
            <w:vAlign w:val="center"/>
          </w:tcPr>
          <w:p w:rsidR="00C51903" w:rsidRPr="00CB7516" w:rsidRDefault="00CB7516" w:rsidP="00CB7516">
            <w:pPr>
              <w:rPr>
                <w:rFonts w:ascii="Times New Roman" w:hAnsi="Times New Roman" w:cs="Times New Roman"/>
              </w:rPr>
            </w:pPr>
            <w:r>
              <w:rPr>
                <w:rFonts w:ascii="Times New Roman" w:hAnsi="Times New Roman" w:cs="Times New Roman"/>
              </w:rPr>
              <w:t>35</w:t>
            </w:r>
            <w:r w:rsidR="00C51903" w:rsidRPr="00CB7516">
              <w:rPr>
                <w:rFonts w:ascii="Times New Roman" w:hAnsi="Times New Roman" w:cs="Times New Roman"/>
              </w:rPr>
              <w:t>.</w:t>
            </w:r>
          </w:p>
        </w:tc>
        <w:tc>
          <w:tcPr>
            <w:tcW w:w="1276"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w:t>
            </w:r>
          </w:p>
        </w:tc>
        <w:tc>
          <w:tcPr>
            <w:tcW w:w="2552"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2017-18-KMR-656</w:t>
            </w:r>
          </w:p>
        </w:tc>
        <w:tc>
          <w:tcPr>
            <w:tcW w:w="2268"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Hajléktalanokért Közalapítvány</w:t>
            </w:r>
          </w:p>
        </w:tc>
        <w:tc>
          <w:tcPr>
            <w:tcW w:w="5245"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 xml:space="preserve">A hajléktalan emberek munkába állását és a munkahely megtartását segítő program támogatása </w:t>
            </w:r>
          </w:p>
        </w:tc>
        <w:tc>
          <w:tcPr>
            <w:tcW w:w="1701" w:type="dxa"/>
            <w:tcBorders>
              <w:bottom w:val="single" w:sz="4" w:space="0" w:color="auto"/>
            </w:tcBorders>
            <w:vAlign w:val="center"/>
          </w:tcPr>
          <w:p w:rsidR="00C51903" w:rsidRPr="00CB7516" w:rsidRDefault="00CB7516" w:rsidP="009408C9">
            <w:pPr>
              <w:jc w:val="center"/>
              <w:rPr>
                <w:rFonts w:ascii="Times New Roman" w:hAnsi="Times New Roman" w:cs="Times New Roman"/>
              </w:rPr>
            </w:pPr>
            <w:r w:rsidRPr="00CB7516">
              <w:rPr>
                <w:rFonts w:ascii="Times New Roman" w:hAnsi="Times New Roman" w:cs="Times New Roman"/>
              </w:rPr>
              <w:t>3.198.000 Ft</w:t>
            </w:r>
          </w:p>
        </w:tc>
        <w:tc>
          <w:tcPr>
            <w:tcW w:w="1695" w:type="dxa"/>
            <w:tcBorders>
              <w:bottom w:val="single" w:sz="4" w:space="0" w:color="auto"/>
            </w:tcBorders>
            <w:vAlign w:val="center"/>
          </w:tcPr>
          <w:p w:rsidR="00C51903" w:rsidRPr="00CB7516" w:rsidRDefault="00C51903" w:rsidP="009408C9">
            <w:pPr>
              <w:jc w:val="center"/>
              <w:rPr>
                <w:rFonts w:ascii="Times New Roman" w:hAnsi="Times New Roman" w:cs="Times New Roman"/>
              </w:rPr>
            </w:pPr>
            <w:r w:rsidRPr="00CB7516">
              <w:rPr>
                <w:rFonts w:ascii="Times New Roman" w:hAnsi="Times New Roman" w:cs="Times New Roman"/>
              </w:rPr>
              <w:t>1 500 000 Ft</w:t>
            </w:r>
          </w:p>
        </w:tc>
      </w:tr>
      <w:tr w:rsidR="00C51903" w:rsidRPr="00CB7516" w:rsidTr="00CB7516">
        <w:tc>
          <w:tcPr>
            <w:tcW w:w="709" w:type="dxa"/>
            <w:tcBorders>
              <w:bottom w:val="single" w:sz="4" w:space="0" w:color="auto"/>
            </w:tcBorders>
            <w:vAlign w:val="center"/>
          </w:tcPr>
          <w:p w:rsidR="00C51903" w:rsidRPr="00CB7516" w:rsidRDefault="00CB7516" w:rsidP="00CB7516">
            <w:pPr>
              <w:rPr>
                <w:rFonts w:ascii="Times New Roman" w:hAnsi="Times New Roman" w:cs="Times New Roman"/>
              </w:rPr>
            </w:pPr>
            <w:r>
              <w:rPr>
                <w:rFonts w:ascii="Times New Roman" w:hAnsi="Times New Roman" w:cs="Times New Roman"/>
              </w:rPr>
              <w:t>36</w:t>
            </w:r>
            <w:r w:rsidR="00C51903" w:rsidRPr="00CB7516">
              <w:rPr>
                <w:rFonts w:ascii="Times New Roman" w:hAnsi="Times New Roman" w:cs="Times New Roman"/>
              </w:rPr>
              <w:t>.</w:t>
            </w:r>
          </w:p>
        </w:tc>
        <w:tc>
          <w:tcPr>
            <w:tcW w:w="1276"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w:t>
            </w:r>
          </w:p>
        </w:tc>
        <w:tc>
          <w:tcPr>
            <w:tcW w:w="2552"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EB-2017-18-IX-X./10.</w:t>
            </w:r>
          </w:p>
        </w:tc>
        <w:tc>
          <w:tcPr>
            <w:tcW w:w="2268"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Menhely Alapítvány</w:t>
            </w:r>
          </w:p>
        </w:tc>
        <w:tc>
          <w:tcPr>
            <w:tcW w:w="5245"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 xml:space="preserve">Vendégéjszakák biztosítása szállásnyújtó férőhelyeken (külső lakhatás támogatása) </w:t>
            </w:r>
          </w:p>
        </w:tc>
        <w:tc>
          <w:tcPr>
            <w:tcW w:w="1701" w:type="dxa"/>
            <w:tcBorders>
              <w:bottom w:val="single" w:sz="4" w:space="0" w:color="auto"/>
            </w:tcBorders>
            <w:vAlign w:val="center"/>
          </w:tcPr>
          <w:p w:rsidR="00C51903" w:rsidRPr="00CB7516" w:rsidRDefault="00C51903" w:rsidP="009408C9">
            <w:pPr>
              <w:jc w:val="center"/>
              <w:rPr>
                <w:rFonts w:ascii="Times New Roman" w:hAnsi="Times New Roman" w:cs="Times New Roman"/>
              </w:rPr>
            </w:pPr>
          </w:p>
        </w:tc>
        <w:tc>
          <w:tcPr>
            <w:tcW w:w="1695" w:type="dxa"/>
            <w:tcBorders>
              <w:bottom w:val="single" w:sz="4" w:space="0" w:color="auto"/>
            </w:tcBorders>
            <w:vAlign w:val="center"/>
          </w:tcPr>
          <w:p w:rsidR="00C51903" w:rsidRPr="00CB7516" w:rsidRDefault="00C51903" w:rsidP="009408C9">
            <w:pPr>
              <w:jc w:val="center"/>
              <w:rPr>
                <w:rFonts w:ascii="Times New Roman" w:hAnsi="Times New Roman" w:cs="Times New Roman"/>
              </w:rPr>
            </w:pPr>
            <w:r w:rsidRPr="00CB7516">
              <w:rPr>
                <w:rFonts w:ascii="Times New Roman" w:hAnsi="Times New Roman" w:cs="Times New Roman"/>
              </w:rPr>
              <w:t>20 145 000 Ft</w:t>
            </w:r>
          </w:p>
        </w:tc>
      </w:tr>
      <w:tr w:rsidR="00C51903" w:rsidRPr="00CB7516" w:rsidTr="00CB7516">
        <w:tc>
          <w:tcPr>
            <w:tcW w:w="709" w:type="dxa"/>
            <w:vAlign w:val="center"/>
          </w:tcPr>
          <w:p w:rsidR="00C51903" w:rsidRPr="00CB7516" w:rsidRDefault="00CB7516" w:rsidP="00CB7516">
            <w:pPr>
              <w:rPr>
                <w:rFonts w:ascii="Times New Roman" w:hAnsi="Times New Roman" w:cs="Times New Roman"/>
              </w:rPr>
            </w:pPr>
            <w:r>
              <w:rPr>
                <w:rFonts w:ascii="Times New Roman" w:hAnsi="Times New Roman" w:cs="Times New Roman"/>
              </w:rPr>
              <w:t>37</w:t>
            </w:r>
            <w:r w:rsidR="00C51903" w:rsidRPr="00CB7516">
              <w:rPr>
                <w:rFonts w:ascii="Times New Roman" w:hAnsi="Times New Roman" w:cs="Times New Roman"/>
              </w:rPr>
              <w:t>.</w:t>
            </w:r>
          </w:p>
        </w:tc>
        <w:tc>
          <w:tcPr>
            <w:tcW w:w="1276" w:type="dxa"/>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2017-18</w:t>
            </w:r>
          </w:p>
        </w:tc>
        <w:tc>
          <w:tcPr>
            <w:tcW w:w="2552" w:type="dxa"/>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KA-SU-04-2017-18</w:t>
            </w:r>
          </w:p>
        </w:tc>
        <w:tc>
          <w:tcPr>
            <w:tcW w:w="2268" w:type="dxa"/>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Menhely Alapítvány</w:t>
            </w:r>
          </w:p>
        </w:tc>
        <w:tc>
          <w:tcPr>
            <w:tcW w:w="5245" w:type="dxa"/>
            <w:vAlign w:val="center"/>
          </w:tcPr>
          <w:p w:rsidR="00C51903" w:rsidRPr="00CB7516" w:rsidRDefault="00C51903" w:rsidP="00CB7516">
            <w:pPr>
              <w:rPr>
                <w:rFonts w:ascii="Times New Roman" w:hAnsi="Times New Roman" w:cs="Times New Roman"/>
              </w:rPr>
            </w:pPr>
            <w:proofErr w:type="gramStart"/>
            <w:r w:rsidRPr="00CB7516">
              <w:rPr>
                <w:rFonts w:ascii="Times New Roman" w:hAnsi="Times New Roman" w:cs="Times New Roman"/>
              </w:rPr>
              <w:t>Speciális</w:t>
            </w:r>
            <w:proofErr w:type="gramEnd"/>
            <w:r w:rsidRPr="00CB7516">
              <w:rPr>
                <w:rFonts w:ascii="Times New Roman" w:hAnsi="Times New Roman" w:cs="Times New Roman"/>
              </w:rPr>
              <w:t xml:space="preserve"> utcai gondozó szolgálatot működtetése</w:t>
            </w:r>
          </w:p>
        </w:tc>
        <w:tc>
          <w:tcPr>
            <w:tcW w:w="1701" w:type="dxa"/>
            <w:vAlign w:val="center"/>
          </w:tcPr>
          <w:p w:rsidR="00C51903" w:rsidRPr="00CB7516" w:rsidRDefault="00C51903" w:rsidP="00CB7516">
            <w:pPr>
              <w:jc w:val="center"/>
              <w:rPr>
                <w:rFonts w:ascii="Times New Roman" w:hAnsi="Times New Roman" w:cs="Times New Roman"/>
              </w:rPr>
            </w:pPr>
          </w:p>
        </w:tc>
        <w:tc>
          <w:tcPr>
            <w:tcW w:w="1695" w:type="dxa"/>
            <w:vAlign w:val="center"/>
          </w:tcPr>
          <w:p w:rsidR="00C51903" w:rsidRPr="00CB7516" w:rsidRDefault="00C51903" w:rsidP="00CB7516">
            <w:pPr>
              <w:jc w:val="center"/>
              <w:rPr>
                <w:rFonts w:ascii="Times New Roman" w:hAnsi="Times New Roman" w:cs="Times New Roman"/>
              </w:rPr>
            </w:pPr>
            <w:r w:rsidRPr="00CB7516">
              <w:rPr>
                <w:rFonts w:ascii="Times New Roman" w:hAnsi="Times New Roman" w:cs="Times New Roman"/>
              </w:rPr>
              <w:t>2 275 000 Ft</w:t>
            </w:r>
          </w:p>
        </w:tc>
      </w:tr>
      <w:tr w:rsidR="00C51903" w:rsidRPr="00CB7516" w:rsidTr="00CB7516">
        <w:tc>
          <w:tcPr>
            <w:tcW w:w="709" w:type="dxa"/>
            <w:tcBorders>
              <w:bottom w:val="single" w:sz="4" w:space="0" w:color="auto"/>
            </w:tcBorders>
            <w:vAlign w:val="center"/>
          </w:tcPr>
          <w:p w:rsidR="00C51903" w:rsidRPr="00CB7516" w:rsidRDefault="00CB7516" w:rsidP="00CB7516">
            <w:pPr>
              <w:rPr>
                <w:rFonts w:ascii="Times New Roman" w:hAnsi="Times New Roman" w:cs="Times New Roman"/>
              </w:rPr>
            </w:pPr>
            <w:r>
              <w:rPr>
                <w:rFonts w:ascii="Times New Roman" w:hAnsi="Times New Roman" w:cs="Times New Roman"/>
              </w:rPr>
              <w:t>38</w:t>
            </w:r>
            <w:r w:rsidR="00C51903" w:rsidRPr="00CB7516">
              <w:rPr>
                <w:rFonts w:ascii="Times New Roman" w:hAnsi="Times New Roman" w:cs="Times New Roman"/>
              </w:rPr>
              <w:t>.</w:t>
            </w:r>
          </w:p>
        </w:tc>
        <w:tc>
          <w:tcPr>
            <w:tcW w:w="1276"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2018-19</w:t>
            </w:r>
          </w:p>
        </w:tc>
        <w:tc>
          <w:tcPr>
            <w:tcW w:w="2552"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ID776834 - PIE4shelters</w:t>
            </w:r>
          </w:p>
        </w:tc>
        <w:tc>
          <w:tcPr>
            <w:tcW w:w="2268"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 xml:space="preserve">European </w:t>
            </w:r>
            <w:proofErr w:type="spellStart"/>
            <w:r w:rsidRPr="00CB7516">
              <w:rPr>
                <w:rFonts w:ascii="Times New Roman" w:hAnsi="Times New Roman" w:cs="Times New Roman"/>
              </w:rPr>
              <w:t>Comission</w:t>
            </w:r>
            <w:proofErr w:type="spellEnd"/>
            <w:r w:rsidRPr="00CB7516">
              <w:rPr>
                <w:rFonts w:ascii="Times New Roman" w:hAnsi="Times New Roman" w:cs="Times New Roman"/>
              </w:rPr>
              <w:t xml:space="preserve"> </w:t>
            </w:r>
            <w:proofErr w:type="gramStart"/>
            <w:r w:rsidRPr="00CB7516">
              <w:rPr>
                <w:rFonts w:ascii="Times New Roman" w:hAnsi="Times New Roman" w:cs="Times New Roman"/>
              </w:rPr>
              <w:t xml:space="preserve">–  </w:t>
            </w:r>
            <w:proofErr w:type="spellStart"/>
            <w:r w:rsidRPr="00CB7516">
              <w:rPr>
                <w:rFonts w:ascii="Times New Roman" w:hAnsi="Times New Roman" w:cs="Times New Roman"/>
              </w:rPr>
              <w:t>Justice</w:t>
            </w:r>
            <w:proofErr w:type="spellEnd"/>
            <w:proofErr w:type="gramEnd"/>
            <w:r w:rsidRPr="00CB7516">
              <w:rPr>
                <w:rFonts w:ascii="Times New Roman" w:hAnsi="Times New Roman" w:cs="Times New Roman"/>
              </w:rPr>
              <w:t xml:space="preserve"> Programme &amp; </w:t>
            </w:r>
            <w:proofErr w:type="spellStart"/>
            <w:r w:rsidRPr="00CB7516">
              <w:rPr>
                <w:rFonts w:ascii="Times New Roman" w:hAnsi="Times New Roman" w:cs="Times New Roman"/>
              </w:rPr>
              <w:t>Rights</w:t>
            </w:r>
            <w:proofErr w:type="spellEnd"/>
            <w:r w:rsidRPr="00CB7516">
              <w:rPr>
                <w:rFonts w:ascii="Times New Roman" w:hAnsi="Times New Roman" w:cs="Times New Roman"/>
              </w:rPr>
              <w:t xml:space="preserve">, </w:t>
            </w:r>
            <w:proofErr w:type="spellStart"/>
            <w:r w:rsidRPr="00CB7516">
              <w:rPr>
                <w:rFonts w:ascii="Times New Roman" w:hAnsi="Times New Roman" w:cs="Times New Roman"/>
              </w:rPr>
              <w:t>Equality</w:t>
            </w:r>
            <w:proofErr w:type="spellEnd"/>
            <w:r w:rsidRPr="00CB7516">
              <w:rPr>
                <w:rFonts w:ascii="Times New Roman" w:hAnsi="Times New Roman" w:cs="Times New Roman"/>
              </w:rPr>
              <w:t xml:space="preserve"> and </w:t>
            </w:r>
            <w:proofErr w:type="spellStart"/>
            <w:r w:rsidRPr="00CB7516">
              <w:rPr>
                <w:rFonts w:ascii="Times New Roman" w:hAnsi="Times New Roman" w:cs="Times New Roman"/>
              </w:rPr>
              <w:t>Citizenship</w:t>
            </w:r>
            <w:proofErr w:type="spellEnd"/>
            <w:r w:rsidRPr="00CB7516">
              <w:rPr>
                <w:rFonts w:ascii="Times New Roman" w:hAnsi="Times New Roman" w:cs="Times New Roman"/>
              </w:rPr>
              <w:t xml:space="preserve"> Programme</w:t>
            </w:r>
          </w:p>
        </w:tc>
        <w:tc>
          <w:tcPr>
            <w:tcW w:w="5245" w:type="dxa"/>
            <w:tcBorders>
              <w:bottom w:val="single" w:sz="4" w:space="0" w:color="auto"/>
            </w:tcBorders>
            <w:vAlign w:val="center"/>
          </w:tcPr>
          <w:p w:rsidR="00C51903" w:rsidRPr="00CB7516" w:rsidRDefault="00C51903" w:rsidP="00CB7516">
            <w:pPr>
              <w:rPr>
                <w:rFonts w:ascii="Times New Roman" w:hAnsi="Times New Roman" w:cs="Times New Roman"/>
              </w:rPr>
            </w:pPr>
            <w:r w:rsidRPr="00CB7516">
              <w:rPr>
                <w:rFonts w:ascii="Times New Roman" w:hAnsi="Times New Roman" w:cs="Times New Roman"/>
              </w:rPr>
              <w:t xml:space="preserve">A projekt célja, hogy hatékony választ kínáljon a hajléktalan nők </w:t>
            </w:r>
            <w:proofErr w:type="gramStart"/>
            <w:r w:rsidRPr="00CB7516">
              <w:rPr>
                <w:rFonts w:ascii="Times New Roman" w:hAnsi="Times New Roman" w:cs="Times New Roman"/>
              </w:rPr>
              <w:t>problémáira</w:t>
            </w:r>
            <w:proofErr w:type="gramEnd"/>
            <w:r w:rsidRPr="00CB7516">
              <w:rPr>
                <w:rFonts w:ascii="Times New Roman" w:hAnsi="Times New Roman" w:cs="Times New Roman"/>
              </w:rPr>
              <w:t>, elsősorban az erőszak áldozatává vált nők speciális szükségleteire fókuszálva. A program során a női és hajléktalan ellátó szervezetek együttműködnek: felmérik a hajléktalan ellátó intézmények jelenlegi gyakorlatát a hajléktalan nőkkel kapcsolatban a résztvevő 6 partnernél (5 országban: Magyarország, Belgium, Írország, Egyesült Királyság, Olaszország), majd ez alapján kidolgoznak egy képzési anyagot. Ez hozzásegíti a szervezeteket ahhoz, hogy felkészítsék a munkatársaikat, illetve átgondolják a működésüket a hajléktalan nők hatékonyabb segítése érdekében.</w:t>
            </w:r>
          </w:p>
        </w:tc>
        <w:tc>
          <w:tcPr>
            <w:tcW w:w="1701" w:type="dxa"/>
            <w:tcBorders>
              <w:bottom w:val="single" w:sz="4" w:space="0" w:color="auto"/>
            </w:tcBorders>
            <w:vAlign w:val="center"/>
          </w:tcPr>
          <w:p w:rsidR="00C51903" w:rsidRPr="00CB7516" w:rsidRDefault="00C51903" w:rsidP="00CB7516">
            <w:pPr>
              <w:jc w:val="center"/>
              <w:rPr>
                <w:rFonts w:ascii="Times New Roman" w:hAnsi="Times New Roman" w:cs="Times New Roman"/>
              </w:rPr>
            </w:pPr>
            <w:r w:rsidRPr="00CB7516">
              <w:rPr>
                <w:rFonts w:ascii="Times New Roman" w:hAnsi="Times New Roman" w:cs="Times New Roman"/>
              </w:rPr>
              <w:t>344.317 EUR</w:t>
            </w:r>
          </w:p>
        </w:tc>
        <w:tc>
          <w:tcPr>
            <w:tcW w:w="1695" w:type="dxa"/>
            <w:tcBorders>
              <w:bottom w:val="single" w:sz="4" w:space="0" w:color="auto"/>
            </w:tcBorders>
            <w:vAlign w:val="center"/>
          </w:tcPr>
          <w:p w:rsidR="00C51903" w:rsidRPr="00CB7516" w:rsidRDefault="00C51903" w:rsidP="00CB7516">
            <w:pPr>
              <w:jc w:val="center"/>
              <w:rPr>
                <w:rFonts w:ascii="Times New Roman" w:hAnsi="Times New Roman" w:cs="Times New Roman"/>
              </w:rPr>
            </w:pPr>
            <w:r w:rsidRPr="00CB7516">
              <w:rPr>
                <w:rFonts w:ascii="Times New Roman" w:hAnsi="Times New Roman" w:cs="Times New Roman"/>
              </w:rPr>
              <w:t>344.302 EUR</w:t>
            </w:r>
          </w:p>
        </w:tc>
      </w:tr>
    </w:tbl>
    <w:p w:rsidR="006F4FD4" w:rsidRPr="00CB7516" w:rsidRDefault="006F4FD4" w:rsidP="00C51903">
      <w:pPr>
        <w:spacing w:after="0" w:line="240" w:lineRule="auto"/>
        <w:rPr>
          <w:rFonts w:ascii="Times New Roman" w:hAnsi="Times New Roman" w:cs="Times New Roman"/>
        </w:rPr>
      </w:pPr>
    </w:p>
    <w:p w:rsidR="006F4FD4" w:rsidRDefault="006F4FD4" w:rsidP="006F4FD4">
      <w:pPr>
        <w:pStyle w:val="Listaszerbekezds"/>
        <w:numPr>
          <w:ilvl w:val="0"/>
          <w:numId w:val="13"/>
        </w:numPr>
        <w:spacing w:line="360" w:lineRule="auto"/>
        <w:jc w:val="both"/>
        <w:rPr>
          <w:rFonts w:ascii="Times New Roman" w:hAnsi="Times New Roman" w:cs="Times New Roman"/>
          <w:b/>
          <w:sz w:val="24"/>
          <w:szCs w:val="24"/>
        </w:rPr>
      </w:pPr>
      <w:r w:rsidRPr="002B51B2">
        <w:rPr>
          <w:rFonts w:ascii="Times New Roman" w:hAnsi="Times New Roman" w:cs="Times New Roman"/>
          <w:b/>
          <w:sz w:val="24"/>
          <w:szCs w:val="24"/>
        </w:rPr>
        <w:t>Elbírálás alatt álló pályázatok</w:t>
      </w:r>
    </w:p>
    <w:tbl>
      <w:tblPr>
        <w:tblStyle w:val="Rcsostblzat"/>
        <w:tblW w:w="15587" w:type="dxa"/>
        <w:tblInd w:w="-856" w:type="dxa"/>
        <w:tblLayout w:type="fixed"/>
        <w:tblLook w:val="04A0" w:firstRow="1" w:lastRow="0" w:firstColumn="1" w:lastColumn="0" w:noHBand="0" w:noVBand="1"/>
      </w:tblPr>
      <w:tblGrid>
        <w:gridCol w:w="709"/>
        <w:gridCol w:w="1276"/>
        <w:gridCol w:w="2127"/>
        <w:gridCol w:w="2268"/>
        <w:gridCol w:w="5811"/>
        <w:gridCol w:w="1701"/>
        <w:gridCol w:w="1695"/>
      </w:tblGrid>
      <w:tr w:rsidR="009408C9" w:rsidRPr="00765356" w:rsidTr="009408C9">
        <w:tc>
          <w:tcPr>
            <w:tcW w:w="709" w:type="dxa"/>
          </w:tcPr>
          <w:p w:rsidR="009408C9" w:rsidRPr="00765356" w:rsidRDefault="009408C9" w:rsidP="00907B68">
            <w:pPr>
              <w:jc w:val="center"/>
              <w:rPr>
                <w:rFonts w:ascii="Times New Roman" w:hAnsi="Times New Roman" w:cs="Times New Roman"/>
                <w:b/>
                <w:sz w:val="24"/>
                <w:szCs w:val="24"/>
              </w:rPr>
            </w:pPr>
            <w:proofErr w:type="spellStart"/>
            <w:r w:rsidRPr="00765356">
              <w:rPr>
                <w:rFonts w:ascii="Times New Roman" w:hAnsi="Times New Roman" w:cs="Times New Roman"/>
                <w:b/>
                <w:sz w:val="24"/>
                <w:szCs w:val="24"/>
              </w:rPr>
              <w:t>Ssz</w:t>
            </w:r>
            <w:proofErr w:type="spellEnd"/>
            <w:r w:rsidRPr="00765356">
              <w:rPr>
                <w:rFonts w:ascii="Times New Roman" w:hAnsi="Times New Roman" w:cs="Times New Roman"/>
                <w:b/>
                <w:sz w:val="24"/>
                <w:szCs w:val="24"/>
              </w:rPr>
              <w:t>.</w:t>
            </w:r>
          </w:p>
        </w:tc>
        <w:tc>
          <w:tcPr>
            <w:tcW w:w="1276" w:type="dxa"/>
          </w:tcPr>
          <w:p w:rsidR="009408C9" w:rsidRPr="00765356" w:rsidRDefault="009408C9" w:rsidP="00907B68">
            <w:pPr>
              <w:jc w:val="center"/>
              <w:rPr>
                <w:rFonts w:ascii="Times New Roman" w:hAnsi="Times New Roman" w:cs="Times New Roman"/>
                <w:b/>
                <w:sz w:val="24"/>
                <w:szCs w:val="24"/>
              </w:rPr>
            </w:pPr>
            <w:r w:rsidRPr="00765356">
              <w:rPr>
                <w:rFonts w:ascii="Times New Roman" w:hAnsi="Times New Roman" w:cs="Times New Roman"/>
                <w:b/>
                <w:sz w:val="24"/>
                <w:szCs w:val="24"/>
              </w:rPr>
              <w:t>Megvalósítás éve</w:t>
            </w:r>
          </w:p>
        </w:tc>
        <w:tc>
          <w:tcPr>
            <w:tcW w:w="2127" w:type="dxa"/>
          </w:tcPr>
          <w:p w:rsidR="009408C9" w:rsidRPr="00765356" w:rsidRDefault="009408C9" w:rsidP="00907B68">
            <w:pPr>
              <w:jc w:val="center"/>
              <w:rPr>
                <w:rFonts w:ascii="Times New Roman" w:hAnsi="Times New Roman" w:cs="Times New Roman"/>
                <w:b/>
                <w:sz w:val="24"/>
                <w:szCs w:val="24"/>
              </w:rPr>
            </w:pPr>
            <w:r w:rsidRPr="00765356">
              <w:rPr>
                <w:rFonts w:ascii="Times New Roman" w:hAnsi="Times New Roman" w:cs="Times New Roman"/>
                <w:b/>
                <w:sz w:val="24"/>
                <w:szCs w:val="24"/>
              </w:rPr>
              <w:t>Pályázat címe és/vagy azonosító száma</w:t>
            </w:r>
          </w:p>
        </w:tc>
        <w:tc>
          <w:tcPr>
            <w:tcW w:w="2268" w:type="dxa"/>
          </w:tcPr>
          <w:p w:rsidR="009408C9" w:rsidRPr="00765356" w:rsidRDefault="009408C9" w:rsidP="00907B68">
            <w:pPr>
              <w:jc w:val="center"/>
              <w:rPr>
                <w:rFonts w:ascii="Times New Roman" w:hAnsi="Times New Roman" w:cs="Times New Roman"/>
                <w:b/>
                <w:sz w:val="24"/>
                <w:szCs w:val="24"/>
              </w:rPr>
            </w:pPr>
            <w:r w:rsidRPr="00765356">
              <w:rPr>
                <w:rFonts w:ascii="Times New Roman" w:hAnsi="Times New Roman" w:cs="Times New Roman"/>
                <w:b/>
                <w:sz w:val="24"/>
                <w:szCs w:val="24"/>
              </w:rPr>
              <w:t>Támogató</w:t>
            </w:r>
          </w:p>
        </w:tc>
        <w:tc>
          <w:tcPr>
            <w:tcW w:w="5811" w:type="dxa"/>
          </w:tcPr>
          <w:p w:rsidR="009408C9" w:rsidRPr="00765356" w:rsidRDefault="009408C9" w:rsidP="00907B68">
            <w:pPr>
              <w:jc w:val="center"/>
              <w:rPr>
                <w:rFonts w:ascii="Times New Roman" w:hAnsi="Times New Roman" w:cs="Times New Roman"/>
                <w:b/>
                <w:sz w:val="24"/>
                <w:szCs w:val="24"/>
              </w:rPr>
            </w:pPr>
            <w:r w:rsidRPr="00765356">
              <w:rPr>
                <w:rFonts w:ascii="Times New Roman" w:hAnsi="Times New Roman" w:cs="Times New Roman"/>
                <w:b/>
                <w:sz w:val="24"/>
                <w:szCs w:val="24"/>
              </w:rPr>
              <w:t>Pályázat célja</w:t>
            </w:r>
          </w:p>
        </w:tc>
        <w:tc>
          <w:tcPr>
            <w:tcW w:w="1701" w:type="dxa"/>
          </w:tcPr>
          <w:p w:rsidR="009408C9" w:rsidRPr="00765356" w:rsidRDefault="009408C9" w:rsidP="00907B68">
            <w:pPr>
              <w:jc w:val="center"/>
              <w:rPr>
                <w:rFonts w:ascii="Times New Roman" w:hAnsi="Times New Roman" w:cs="Times New Roman"/>
                <w:b/>
                <w:sz w:val="24"/>
                <w:szCs w:val="24"/>
              </w:rPr>
            </w:pPr>
            <w:r w:rsidRPr="00765356">
              <w:rPr>
                <w:rFonts w:ascii="Times New Roman" w:hAnsi="Times New Roman" w:cs="Times New Roman"/>
                <w:b/>
                <w:sz w:val="24"/>
                <w:szCs w:val="24"/>
              </w:rPr>
              <w:t>Kért támogatás</w:t>
            </w:r>
          </w:p>
        </w:tc>
        <w:tc>
          <w:tcPr>
            <w:tcW w:w="1695" w:type="dxa"/>
          </w:tcPr>
          <w:p w:rsidR="009408C9" w:rsidRPr="00765356" w:rsidRDefault="009408C9" w:rsidP="00907B68">
            <w:pPr>
              <w:jc w:val="center"/>
              <w:rPr>
                <w:rFonts w:ascii="Times New Roman" w:hAnsi="Times New Roman" w:cs="Times New Roman"/>
                <w:b/>
                <w:sz w:val="24"/>
                <w:szCs w:val="24"/>
              </w:rPr>
            </w:pPr>
            <w:r w:rsidRPr="00765356">
              <w:rPr>
                <w:rFonts w:ascii="Times New Roman" w:hAnsi="Times New Roman" w:cs="Times New Roman"/>
                <w:b/>
                <w:sz w:val="24"/>
                <w:szCs w:val="24"/>
              </w:rPr>
              <w:t>Elnyert támogatás</w:t>
            </w:r>
          </w:p>
        </w:tc>
      </w:tr>
      <w:tr w:rsidR="006F4FD4" w:rsidRPr="000A49E2" w:rsidTr="009408C9">
        <w:tc>
          <w:tcPr>
            <w:tcW w:w="709" w:type="dxa"/>
            <w:vAlign w:val="center"/>
          </w:tcPr>
          <w:p w:rsidR="006F4FD4" w:rsidRPr="000A49E2" w:rsidRDefault="000A49E2" w:rsidP="00CB7516">
            <w:pPr>
              <w:jc w:val="center"/>
              <w:rPr>
                <w:rFonts w:ascii="Times New Roman" w:hAnsi="Times New Roman" w:cs="Times New Roman"/>
              </w:rPr>
            </w:pPr>
            <w:r w:rsidRPr="000A49E2">
              <w:rPr>
                <w:rFonts w:ascii="Times New Roman" w:hAnsi="Times New Roman" w:cs="Times New Roman"/>
              </w:rPr>
              <w:t>39.</w:t>
            </w:r>
          </w:p>
        </w:tc>
        <w:tc>
          <w:tcPr>
            <w:tcW w:w="1276" w:type="dxa"/>
            <w:vAlign w:val="center"/>
          </w:tcPr>
          <w:p w:rsidR="006F4FD4" w:rsidRPr="000A49E2" w:rsidRDefault="006F4FD4" w:rsidP="006F4FD4">
            <w:pPr>
              <w:rPr>
                <w:rFonts w:ascii="Times New Roman" w:hAnsi="Times New Roman" w:cs="Times New Roman"/>
              </w:rPr>
            </w:pPr>
            <w:r w:rsidRPr="000A49E2">
              <w:rPr>
                <w:rFonts w:ascii="Times New Roman" w:hAnsi="Times New Roman" w:cs="Times New Roman"/>
              </w:rPr>
              <w:t>2018 - 20</w:t>
            </w:r>
          </w:p>
        </w:tc>
        <w:tc>
          <w:tcPr>
            <w:tcW w:w="2127" w:type="dxa"/>
            <w:vAlign w:val="center"/>
          </w:tcPr>
          <w:p w:rsidR="006F4FD4" w:rsidRPr="000A49E2" w:rsidRDefault="006F4FD4" w:rsidP="006F4FD4">
            <w:pPr>
              <w:rPr>
                <w:rFonts w:ascii="Times New Roman" w:hAnsi="Times New Roman" w:cs="Times New Roman"/>
              </w:rPr>
            </w:pPr>
            <w:r w:rsidRPr="000A49E2">
              <w:rPr>
                <w:rFonts w:ascii="Times New Roman" w:hAnsi="Times New Roman" w:cs="Times New Roman"/>
              </w:rPr>
              <w:t>VEKOP – 7.1.5 - 16</w:t>
            </w:r>
          </w:p>
        </w:tc>
        <w:tc>
          <w:tcPr>
            <w:tcW w:w="2268" w:type="dxa"/>
            <w:vAlign w:val="center"/>
          </w:tcPr>
          <w:p w:rsidR="006F4FD4" w:rsidRPr="000A49E2" w:rsidRDefault="006F4FD4" w:rsidP="006F4FD4">
            <w:pPr>
              <w:rPr>
                <w:rFonts w:ascii="Times New Roman" w:hAnsi="Times New Roman" w:cs="Times New Roman"/>
              </w:rPr>
            </w:pPr>
            <w:r w:rsidRPr="000A49E2">
              <w:rPr>
                <w:rFonts w:ascii="Times New Roman" w:hAnsi="Times New Roman" w:cs="Times New Roman"/>
              </w:rPr>
              <w:t>Versenyképes Közép-Magyarország Operatív Program, Regionális Fejlesztési Operatív Programok Irányító Hatósága</w:t>
            </w:r>
          </w:p>
        </w:tc>
        <w:tc>
          <w:tcPr>
            <w:tcW w:w="5811" w:type="dxa"/>
            <w:vAlign w:val="center"/>
          </w:tcPr>
          <w:p w:rsidR="006F4FD4" w:rsidRPr="000A49E2" w:rsidRDefault="006F4FD4" w:rsidP="006F4FD4">
            <w:pPr>
              <w:rPr>
                <w:rFonts w:ascii="Times New Roman" w:hAnsi="Times New Roman" w:cs="Times New Roman"/>
              </w:rPr>
            </w:pPr>
            <w:r w:rsidRPr="000A49E2">
              <w:rPr>
                <w:rFonts w:ascii="Times New Roman" w:hAnsi="Times New Roman" w:cs="Times New Roman"/>
              </w:rPr>
              <w:t xml:space="preserve">Utcáról bérlakásba a Fővárosban - </w:t>
            </w:r>
            <w:r w:rsidRPr="000A49E2">
              <w:rPr>
                <w:rFonts w:ascii="Times New Roman" w:eastAsia="Calibri" w:hAnsi="Times New Roman" w:cs="Times New Roman"/>
              </w:rPr>
              <w:t xml:space="preserve">A projekt keretében 25 - a kiválasztáskor utcán élő - hajléktalan ember számára kínálunk intézményrendszeren kívüli támogatott lakhatási lehetőséget, önkormányzati bérlakásban, a Fővárosi Önkormányzattal való együttműködésben. A lakhatás támogatása mellett egy interdiszciplináris </w:t>
            </w:r>
            <w:proofErr w:type="gramStart"/>
            <w:r w:rsidRPr="000A49E2">
              <w:rPr>
                <w:rFonts w:ascii="Times New Roman" w:eastAsia="Calibri" w:hAnsi="Times New Roman" w:cs="Times New Roman"/>
              </w:rPr>
              <w:t>team</w:t>
            </w:r>
            <w:proofErr w:type="gramEnd"/>
            <w:r w:rsidRPr="000A49E2">
              <w:rPr>
                <w:rFonts w:ascii="Times New Roman" w:eastAsia="Calibri" w:hAnsi="Times New Roman" w:cs="Times New Roman"/>
              </w:rPr>
              <w:t xml:space="preserve"> gondoskodik a személyre szabott segítségnyújtásról, annak érdekében, hogy minél többen képesek legyenek a támogatás után is a bérlői jogviszony megtartására</w:t>
            </w:r>
          </w:p>
        </w:tc>
        <w:tc>
          <w:tcPr>
            <w:tcW w:w="1701" w:type="dxa"/>
            <w:vAlign w:val="center"/>
          </w:tcPr>
          <w:p w:rsidR="006F4FD4" w:rsidRPr="000A49E2" w:rsidRDefault="006F4FD4" w:rsidP="006F4FD4">
            <w:pPr>
              <w:jc w:val="center"/>
              <w:rPr>
                <w:rFonts w:ascii="Times New Roman" w:hAnsi="Times New Roman" w:cs="Times New Roman"/>
              </w:rPr>
            </w:pPr>
            <w:r w:rsidRPr="000A49E2">
              <w:rPr>
                <w:rFonts w:ascii="Times New Roman" w:hAnsi="Times New Roman" w:cs="Times New Roman"/>
              </w:rPr>
              <w:t>99.949.060 Ft</w:t>
            </w:r>
          </w:p>
        </w:tc>
        <w:tc>
          <w:tcPr>
            <w:tcW w:w="1695" w:type="dxa"/>
            <w:vAlign w:val="center"/>
          </w:tcPr>
          <w:p w:rsidR="006F4FD4" w:rsidRPr="000A49E2" w:rsidRDefault="006F4FD4" w:rsidP="006F4FD4">
            <w:pPr>
              <w:jc w:val="center"/>
              <w:rPr>
                <w:rFonts w:ascii="Times New Roman" w:hAnsi="Times New Roman" w:cs="Times New Roman"/>
              </w:rPr>
            </w:pPr>
            <w:r w:rsidRPr="000A49E2">
              <w:rPr>
                <w:rFonts w:ascii="Times New Roman" w:hAnsi="Times New Roman" w:cs="Times New Roman"/>
              </w:rPr>
              <w:t>Elbírálás alatt</w:t>
            </w:r>
          </w:p>
        </w:tc>
      </w:tr>
    </w:tbl>
    <w:p w:rsidR="006F4FD4" w:rsidRDefault="006F4FD4" w:rsidP="006F4FD4">
      <w:pPr>
        <w:tabs>
          <w:tab w:val="left" w:pos="-34"/>
          <w:tab w:val="left" w:pos="1242"/>
          <w:tab w:val="left" w:pos="4077"/>
          <w:tab w:val="left" w:pos="6345"/>
          <w:tab w:val="left" w:pos="11590"/>
          <w:tab w:val="left" w:pos="13291"/>
        </w:tabs>
        <w:ind w:left="-743"/>
        <w:rPr>
          <w:rFonts w:ascii="Times New Roman" w:hAnsi="Times New Roman" w:cs="Times New Roman"/>
          <w:sz w:val="24"/>
          <w:szCs w:val="24"/>
        </w:rPr>
      </w:pPr>
    </w:p>
    <w:p w:rsidR="009408C9" w:rsidRDefault="009408C9" w:rsidP="006F4FD4">
      <w:pPr>
        <w:tabs>
          <w:tab w:val="left" w:pos="-34"/>
          <w:tab w:val="left" w:pos="1242"/>
          <w:tab w:val="left" w:pos="4077"/>
          <w:tab w:val="left" w:pos="6345"/>
          <w:tab w:val="left" w:pos="11590"/>
          <w:tab w:val="left" w:pos="13291"/>
        </w:tabs>
        <w:ind w:left="-743"/>
        <w:rPr>
          <w:rFonts w:ascii="Times New Roman" w:hAnsi="Times New Roman" w:cs="Times New Roman"/>
          <w:sz w:val="24"/>
          <w:szCs w:val="24"/>
        </w:rPr>
      </w:pPr>
    </w:p>
    <w:p w:rsidR="009408C9" w:rsidRDefault="009408C9" w:rsidP="006F4FD4">
      <w:pPr>
        <w:tabs>
          <w:tab w:val="left" w:pos="-34"/>
          <w:tab w:val="left" w:pos="1242"/>
          <w:tab w:val="left" w:pos="4077"/>
          <w:tab w:val="left" w:pos="6345"/>
          <w:tab w:val="left" w:pos="11590"/>
          <w:tab w:val="left" w:pos="13291"/>
        </w:tabs>
        <w:ind w:left="-743"/>
        <w:rPr>
          <w:rFonts w:ascii="Times New Roman" w:hAnsi="Times New Roman" w:cs="Times New Roman"/>
          <w:sz w:val="24"/>
          <w:szCs w:val="24"/>
        </w:rPr>
      </w:pPr>
    </w:p>
    <w:p w:rsidR="006F4FD4" w:rsidRPr="002B51B2" w:rsidRDefault="006F4FD4" w:rsidP="006F4FD4">
      <w:pPr>
        <w:pStyle w:val="Listaszerbekezds"/>
        <w:numPr>
          <w:ilvl w:val="0"/>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Elutasított pályázatok</w:t>
      </w:r>
    </w:p>
    <w:tbl>
      <w:tblPr>
        <w:tblStyle w:val="Rcsostblzat"/>
        <w:tblW w:w="15162" w:type="dxa"/>
        <w:tblInd w:w="-856" w:type="dxa"/>
        <w:tblLayout w:type="fixed"/>
        <w:tblLook w:val="04A0" w:firstRow="1" w:lastRow="0" w:firstColumn="1" w:lastColumn="0" w:noHBand="0" w:noVBand="1"/>
      </w:tblPr>
      <w:tblGrid>
        <w:gridCol w:w="709"/>
        <w:gridCol w:w="2268"/>
        <w:gridCol w:w="8789"/>
        <w:gridCol w:w="1701"/>
        <w:gridCol w:w="1695"/>
      </w:tblGrid>
      <w:tr w:rsidR="002F1D57" w:rsidRPr="002F1D57" w:rsidTr="000A49E2">
        <w:tc>
          <w:tcPr>
            <w:tcW w:w="709" w:type="dxa"/>
            <w:vAlign w:val="center"/>
          </w:tcPr>
          <w:p w:rsidR="002F1D57" w:rsidRPr="002F1D57" w:rsidRDefault="002F1D57" w:rsidP="006F4FD4">
            <w:pPr>
              <w:jc w:val="center"/>
              <w:rPr>
                <w:rFonts w:ascii="Times New Roman" w:hAnsi="Times New Roman" w:cs="Times New Roman"/>
                <w:b/>
              </w:rPr>
            </w:pPr>
            <w:r w:rsidRPr="002F1D57">
              <w:rPr>
                <w:rFonts w:ascii="Times New Roman" w:hAnsi="Times New Roman" w:cs="Times New Roman"/>
                <w:b/>
              </w:rPr>
              <w:t>s.sz.</w:t>
            </w:r>
          </w:p>
        </w:tc>
        <w:tc>
          <w:tcPr>
            <w:tcW w:w="2268" w:type="dxa"/>
            <w:vAlign w:val="center"/>
          </w:tcPr>
          <w:p w:rsidR="002F1D57" w:rsidRPr="002F1D57" w:rsidRDefault="002F1D57" w:rsidP="006F4FD4">
            <w:pPr>
              <w:rPr>
                <w:rFonts w:ascii="Times New Roman" w:hAnsi="Times New Roman" w:cs="Times New Roman"/>
                <w:b/>
              </w:rPr>
            </w:pPr>
            <w:r w:rsidRPr="002F1D57">
              <w:rPr>
                <w:rFonts w:ascii="Times New Roman" w:hAnsi="Times New Roman" w:cs="Times New Roman"/>
                <w:b/>
              </w:rPr>
              <w:t>kiíró</w:t>
            </w:r>
          </w:p>
        </w:tc>
        <w:tc>
          <w:tcPr>
            <w:tcW w:w="8789" w:type="dxa"/>
            <w:vAlign w:val="center"/>
          </w:tcPr>
          <w:p w:rsidR="002F1D57" w:rsidRPr="002F1D57" w:rsidRDefault="002F1D57" w:rsidP="006F4FD4">
            <w:pPr>
              <w:rPr>
                <w:rFonts w:ascii="Times New Roman" w:hAnsi="Times New Roman" w:cs="Times New Roman"/>
                <w:b/>
              </w:rPr>
            </w:pPr>
            <w:r w:rsidRPr="002F1D57">
              <w:rPr>
                <w:rFonts w:ascii="Times New Roman" w:hAnsi="Times New Roman" w:cs="Times New Roman"/>
                <w:b/>
              </w:rPr>
              <w:t>Pályázat célja</w:t>
            </w:r>
          </w:p>
        </w:tc>
        <w:tc>
          <w:tcPr>
            <w:tcW w:w="1701" w:type="dxa"/>
            <w:vAlign w:val="center"/>
          </w:tcPr>
          <w:p w:rsidR="002F1D57" w:rsidRPr="002F1D57" w:rsidRDefault="002F1D57" w:rsidP="006F4FD4">
            <w:pPr>
              <w:jc w:val="center"/>
              <w:rPr>
                <w:rFonts w:ascii="Times New Roman" w:hAnsi="Times New Roman" w:cs="Times New Roman"/>
                <w:b/>
              </w:rPr>
            </w:pPr>
            <w:r w:rsidRPr="002F1D57">
              <w:rPr>
                <w:rFonts w:ascii="Times New Roman" w:hAnsi="Times New Roman" w:cs="Times New Roman"/>
                <w:b/>
              </w:rPr>
              <w:t>kért támogatás</w:t>
            </w:r>
          </w:p>
        </w:tc>
        <w:tc>
          <w:tcPr>
            <w:tcW w:w="1695" w:type="dxa"/>
            <w:vAlign w:val="center"/>
          </w:tcPr>
          <w:p w:rsidR="002F1D57" w:rsidRPr="002F1D57" w:rsidRDefault="002F1D57" w:rsidP="006F4FD4">
            <w:pPr>
              <w:jc w:val="center"/>
              <w:rPr>
                <w:rFonts w:ascii="Times New Roman" w:hAnsi="Times New Roman" w:cs="Times New Roman"/>
                <w:b/>
              </w:rPr>
            </w:pPr>
            <w:r w:rsidRPr="002F1D57">
              <w:rPr>
                <w:rFonts w:ascii="Times New Roman" w:hAnsi="Times New Roman" w:cs="Times New Roman"/>
                <w:b/>
              </w:rPr>
              <w:t>kapott támogatás</w:t>
            </w:r>
          </w:p>
        </w:tc>
      </w:tr>
      <w:tr w:rsidR="000A49E2" w:rsidRPr="000A49E2" w:rsidTr="009408C9">
        <w:tc>
          <w:tcPr>
            <w:tcW w:w="709" w:type="dxa"/>
            <w:vAlign w:val="center"/>
          </w:tcPr>
          <w:p w:rsidR="000A49E2" w:rsidRPr="000A49E2" w:rsidRDefault="000A49E2" w:rsidP="006F4FD4">
            <w:pPr>
              <w:jc w:val="center"/>
              <w:rPr>
                <w:rFonts w:ascii="Times New Roman" w:hAnsi="Times New Roman" w:cs="Times New Roman"/>
              </w:rPr>
            </w:pPr>
            <w:r w:rsidRPr="000A49E2">
              <w:rPr>
                <w:rFonts w:ascii="Times New Roman" w:hAnsi="Times New Roman" w:cs="Times New Roman"/>
              </w:rPr>
              <w:t>40.</w:t>
            </w:r>
          </w:p>
        </w:tc>
        <w:tc>
          <w:tcPr>
            <w:tcW w:w="2268" w:type="dxa"/>
            <w:vAlign w:val="center"/>
          </w:tcPr>
          <w:p w:rsidR="000A49E2" w:rsidRPr="000A49E2" w:rsidRDefault="000A49E2" w:rsidP="006F4FD4">
            <w:pPr>
              <w:rPr>
                <w:rFonts w:ascii="Times New Roman" w:hAnsi="Times New Roman" w:cs="Times New Roman"/>
              </w:rPr>
            </w:pPr>
            <w:r w:rsidRPr="000A49E2">
              <w:rPr>
                <w:rFonts w:ascii="Times New Roman" w:hAnsi="Times New Roman" w:cs="Times New Roman"/>
              </w:rPr>
              <w:t>EMMI-NRSZH</w:t>
            </w:r>
          </w:p>
        </w:tc>
        <w:tc>
          <w:tcPr>
            <w:tcW w:w="8789" w:type="dxa"/>
            <w:vAlign w:val="center"/>
          </w:tcPr>
          <w:p w:rsidR="000A49E2" w:rsidRDefault="000A49E2" w:rsidP="006F4FD4">
            <w:pPr>
              <w:rPr>
                <w:rFonts w:ascii="Times New Roman" w:hAnsi="Times New Roman" w:cs="Times New Roman"/>
              </w:rPr>
            </w:pPr>
            <w:r w:rsidRPr="000A49E2">
              <w:rPr>
                <w:rFonts w:ascii="Times New Roman" w:hAnsi="Times New Roman" w:cs="Times New Roman"/>
              </w:rPr>
              <w:t>A pályázatot a BMSZKI írta és nyújtotta be a Fővárosi Önkormányzat, mint fenntartó nevében. A pályázat célja a BMSZKI utcai szolgálata számára gépjármű vásárlása volt.</w:t>
            </w:r>
          </w:p>
          <w:p w:rsidR="000A49E2" w:rsidRPr="000A49E2" w:rsidRDefault="000A49E2" w:rsidP="006F4FD4">
            <w:pPr>
              <w:rPr>
                <w:rFonts w:ascii="Times New Roman" w:hAnsi="Times New Roman" w:cs="Times New Roman"/>
              </w:rPr>
            </w:pPr>
          </w:p>
        </w:tc>
        <w:tc>
          <w:tcPr>
            <w:tcW w:w="1701"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5.000.000 Ft</w:t>
            </w:r>
          </w:p>
        </w:tc>
        <w:tc>
          <w:tcPr>
            <w:tcW w:w="1695"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0 Ft</w:t>
            </w:r>
          </w:p>
        </w:tc>
      </w:tr>
      <w:tr w:rsidR="000A49E2" w:rsidRPr="000A49E2" w:rsidTr="009408C9">
        <w:tc>
          <w:tcPr>
            <w:tcW w:w="709" w:type="dxa"/>
          </w:tcPr>
          <w:p w:rsidR="000A49E2" w:rsidRPr="000A49E2" w:rsidRDefault="000A49E2" w:rsidP="006F4FD4">
            <w:pPr>
              <w:jc w:val="center"/>
              <w:rPr>
                <w:rFonts w:ascii="Times New Roman" w:hAnsi="Times New Roman" w:cs="Times New Roman"/>
              </w:rPr>
            </w:pPr>
            <w:r w:rsidRPr="000A49E2">
              <w:rPr>
                <w:rFonts w:ascii="Times New Roman" w:hAnsi="Times New Roman" w:cs="Times New Roman"/>
              </w:rPr>
              <w:t>41.</w:t>
            </w:r>
          </w:p>
        </w:tc>
        <w:tc>
          <w:tcPr>
            <w:tcW w:w="2268" w:type="dxa"/>
          </w:tcPr>
          <w:p w:rsidR="000A49E2" w:rsidRPr="000A49E2" w:rsidRDefault="000A49E2" w:rsidP="006F4FD4">
            <w:pPr>
              <w:rPr>
                <w:rFonts w:ascii="Times New Roman" w:hAnsi="Times New Roman" w:cs="Times New Roman"/>
              </w:rPr>
            </w:pPr>
            <w:r w:rsidRPr="000A49E2">
              <w:rPr>
                <w:rFonts w:ascii="Times New Roman" w:hAnsi="Times New Roman" w:cs="Times New Roman"/>
              </w:rPr>
              <w:t>Nemzeti Bűnmegelőzési Tanács - Belügyminisztérium</w:t>
            </w:r>
          </w:p>
        </w:tc>
        <w:tc>
          <w:tcPr>
            <w:tcW w:w="8789" w:type="dxa"/>
          </w:tcPr>
          <w:p w:rsidR="000A49E2" w:rsidRPr="000A49E2" w:rsidRDefault="000A49E2" w:rsidP="006F4FD4">
            <w:pPr>
              <w:rPr>
                <w:rFonts w:ascii="Times New Roman" w:hAnsi="Times New Roman" w:cs="Times New Roman"/>
              </w:rPr>
            </w:pPr>
            <w:r w:rsidRPr="000A49E2">
              <w:rPr>
                <w:rFonts w:ascii="Times New Roman" w:hAnsi="Times New Roman" w:cs="Times New Roman"/>
              </w:rPr>
              <w:t>„Nyitott Kapuk” - Szakmaközi együttműködések hajléktalanok áldozattá válásának megelőzése érdekében</w:t>
            </w:r>
          </w:p>
          <w:p w:rsidR="000A49E2" w:rsidRPr="000A49E2" w:rsidRDefault="000A49E2" w:rsidP="006F4FD4">
            <w:pPr>
              <w:rPr>
                <w:rFonts w:ascii="Times New Roman" w:hAnsi="Times New Roman" w:cs="Times New Roman"/>
              </w:rPr>
            </w:pPr>
            <w:r w:rsidRPr="000A49E2">
              <w:rPr>
                <w:rFonts w:ascii="Times New Roman" w:hAnsi="Times New Roman" w:cs="Times New Roman"/>
              </w:rPr>
              <w:t>A projekt általános célja – állami, önkormányzati, civil és felsőoktatási valamint piaci partnerek közötti – szakmaközi együttműködések kialakítása, hajléktalan emberek áldozattá válásának megelőzése érdekében. A pályázat megvalósításában partner: BVOP és Károli Gáspár Református Egyetem.</w:t>
            </w:r>
          </w:p>
        </w:tc>
        <w:tc>
          <w:tcPr>
            <w:tcW w:w="1701"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19.844.792 Ft</w:t>
            </w:r>
          </w:p>
        </w:tc>
        <w:tc>
          <w:tcPr>
            <w:tcW w:w="1695"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0 Ft</w:t>
            </w:r>
          </w:p>
        </w:tc>
      </w:tr>
      <w:tr w:rsidR="000A49E2" w:rsidRPr="000A49E2" w:rsidTr="009408C9">
        <w:tc>
          <w:tcPr>
            <w:tcW w:w="709" w:type="dxa"/>
          </w:tcPr>
          <w:p w:rsidR="000A49E2" w:rsidRPr="000A49E2" w:rsidRDefault="000A49E2" w:rsidP="00CB7516">
            <w:pPr>
              <w:jc w:val="center"/>
              <w:rPr>
                <w:rFonts w:ascii="Times New Roman" w:hAnsi="Times New Roman" w:cs="Times New Roman"/>
              </w:rPr>
            </w:pPr>
            <w:r w:rsidRPr="000A49E2">
              <w:rPr>
                <w:rFonts w:ascii="Times New Roman" w:hAnsi="Times New Roman" w:cs="Times New Roman"/>
              </w:rPr>
              <w:t>42.</w:t>
            </w:r>
          </w:p>
        </w:tc>
        <w:tc>
          <w:tcPr>
            <w:tcW w:w="2268" w:type="dxa"/>
          </w:tcPr>
          <w:p w:rsidR="000A49E2" w:rsidRPr="000A49E2" w:rsidRDefault="000A49E2" w:rsidP="00CB7516">
            <w:pPr>
              <w:rPr>
                <w:rFonts w:ascii="Times New Roman" w:hAnsi="Times New Roman" w:cs="Times New Roman"/>
              </w:rPr>
            </w:pPr>
            <w:r w:rsidRPr="000A49E2">
              <w:rPr>
                <w:rFonts w:ascii="Times New Roman" w:hAnsi="Times New Roman" w:cs="Times New Roman"/>
              </w:rPr>
              <w:t>Hajléktalanokért Közalapítvány</w:t>
            </w:r>
          </w:p>
        </w:tc>
        <w:tc>
          <w:tcPr>
            <w:tcW w:w="8789" w:type="dxa"/>
          </w:tcPr>
          <w:p w:rsidR="000A49E2" w:rsidRPr="000A49E2" w:rsidRDefault="000A49E2" w:rsidP="00CB7516">
            <w:pPr>
              <w:rPr>
                <w:rFonts w:ascii="Times New Roman" w:hAnsi="Times New Roman" w:cs="Times New Roman"/>
              </w:rPr>
            </w:pPr>
            <w:r w:rsidRPr="000A49E2">
              <w:rPr>
                <w:rFonts w:ascii="Times New Roman" w:hAnsi="Times New Roman" w:cs="Times New Roman"/>
                <w:bCs/>
                <w:color w:val="000000"/>
              </w:rPr>
              <w:t xml:space="preserve">Beilleszkedést és tovább lépést segítő csoportfoglalkozások a Dózsa Női Éjjeli Menedékhelyen </w:t>
            </w:r>
          </w:p>
        </w:tc>
        <w:tc>
          <w:tcPr>
            <w:tcW w:w="1701"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bCs/>
                <w:color w:val="000000"/>
              </w:rPr>
              <w:t>488 000 Ft</w:t>
            </w:r>
          </w:p>
        </w:tc>
        <w:tc>
          <w:tcPr>
            <w:tcW w:w="1695"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0 Ft</w:t>
            </w:r>
          </w:p>
        </w:tc>
      </w:tr>
      <w:tr w:rsidR="000A49E2" w:rsidRPr="000A49E2" w:rsidTr="009408C9">
        <w:tc>
          <w:tcPr>
            <w:tcW w:w="709" w:type="dxa"/>
          </w:tcPr>
          <w:p w:rsidR="000A49E2" w:rsidRPr="000A49E2" w:rsidRDefault="000A49E2" w:rsidP="00CB7516">
            <w:pPr>
              <w:jc w:val="center"/>
              <w:rPr>
                <w:rFonts w:ascii="Times New Roman" w:hAnsi="Times New Roman" w:cs="Times New Roman"/>
              </w:rPr>
            </w:pPr>
            <w:r w:rsidRPr="000A49E2">
              <w:rPr>
                <w:rFonts w:ascii="Times New Roman" w:hAnsi="Times New Roman" w:cs="Times New Roman"/>
              </w:rPr>
              <w:t>43.</w:t>
            </w:r>
          </w:p>
        </w:tc>
        <w:tc>
          <w:tcPr>
            <w:tcW w:w="2268" w:type="dxa"/>
          </w:tcPr>
          <w:p w:rsidR="000A49E2" w:rsidRPr="000A49E2" w:rsidRDefault="000A49E2" w:rsidP="00CB7516">
            <w:pPr>
              <w:rPr>
                <w:rFonts w:ascii="Times New Roman" w:hAnsi="Times New Roman" w:cs="Times New Roman"/>
              </w:rPr>
            </w:pPr>
            <w:r w:rsidRPr="000A49E2">
              <w:rPr>
                <w:rFonts w:ascii="Times New Roman" w:hAnsi="Times New Roman" w:cs="Times New Roman"/>
              </w:rPr>
              <w:t>Hajléktalanokért Közalapítvány</w:t>
            </w:r>
          </w:p>
        </w:tc>
        <w:tc>
          <w:tcPr>
            <w:tcW w:w="8789" w:type="dxa"/>
          </w:tcPr>
          <w:p w:rsidR="000A49E2" w:rsidRPr="000A49E2" w:rsidRDefault="000A49E2" w:rsidP="00CB7516">
            <w:pPr>
              <w:rPr>
                <w:rFonts w:ascii="Times New Roman" w:hAnsi="Times New Roman" w:cs="Times New Roman"/>
              </w:rPr>
            </w:pPr>
            <w:r w:rsidRPr="000A49E2">
              <w:rPr>
                <w:rFonts w:ascii="Times New Roman" w:hAnsi="Times New Roman" w:cs="Times New Roman"/>
                <w:bCs/>
                <w:color w:val="000000"/>
              </w:rPr>
              <w:t>Környezettudatos jótékonyság</w:t>
            </w:r>
          </w:p>
        </w:tc>
        <w:tc>
          <w:tcPr>
            <w:tcW w:w="1701"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bCs/>
                <w:color w:val="000000"/>
              </w:rPr>
              <w:t>536 000 Ft</w:t>
            </w:r>
          </w:p>
        </w:tc>
        <w:tc>
          <w:tcPr>
            <w:tcW w:w="1695"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0 Ft</w:t>
            </w:r>
          </w:p>
        </w:tc>
      </w:tr>
      <w:tr w:rsidR="000A49E2" w:rsidRPr="000A49E2" w:rsidTr="009408C9">
        <w:tc>
          <w:tcPr>
            <w:tcW w:w="709" w:type="dxa"/>
          </w:tcPr>
          <w:p w:rsidR="000A49E2" w:rsidRPr="000A49E2" w:rsidRDefault="000A49E2" w:rsidP="00CB7516">
            <w:pPr>
              <w:jc w:val="center"/>
              <w:rPr>
                <w:rFonts w:ascii="Times New Roman" w:hAnsi="Times New Roman" w:cs="Times New Roman"/>
              </w:rPr>
            </w:pPr>
            <w:r w:rsidRPr="000A49E2">
              <w:rPr>
                <w:rFonts w:ascii="Times New Roman" w:hAnsi="Times New Roman" w:cs="Times New Roman"/>
              </w:rPr>
              <w:t>44.</w:t>
            </w:r>
          </w:p>
        </w:tc>
        <w:tc>
          <w:tcPr>
            <w:tcW w:w="2268" w:type="dxa"/>
          </w:tcPr>
          <w:p w:rsidR="000A49E2" w:rsidRPr="000A49E2" w:rsidRDefault="000A49E2" w:rsidP="00CB7516">
            <w:pPr>
              <w:rPr>
                <w:rFonts w:ascii="Times New Roman" w:hAnsi="Times New Roman" w:cs="Times New Roman"/>
              </w:rPr>
            </w:pPr>
            <w:r w:rsidRPr="000A49E2">
              <w:rPr>
                <w:rFonts w:ascii="Times New Roman" w:hAnsi="Times New Roman" w:cs="Times New Roman"/>
              </w:rPr>
              <w:t>Hajléktalanokért Közalapítvány</w:t>
            </w:r>
          </w:p>
        </w:tc>
        <w:tc>
          <w:tcPr>
            <w:tcW w:w="8789" w:type="dxa"/>
          </w:tcPr>
          <w:p w:rsidR="000A49E2" w:rsidRPr="000A49E2" w:rsidRDefault="000A49E2" w:rsidP="000A49E2">
            <w:pPr>
              <w:rPr>
                <w:rFonts w:ascii="Times New Roman" w:hAnsi="Times New Roman" w:cs="Times New Roman"/>
              </w:rPr>
            </w:pPr>
            <w:r w:rsidRPr="000A49E2">
              <w:rPr>
                <w:rFonts w:ascii="Times New Roman" w:hAnsi="Times New Roman" w:cs="Times New Roman"/>
                <w:bCs/>
                <w:color w:val="000000"/>
              </w:rPr>
              <w:t>Önkéntes varró és kézműves műhelymunka megvalósulása a Fehér-köz Nappali Melegedőben</w:t>
            </w:r>
          </w:p>
        </w:tc>
        <w:tc>
          <w:tcPr>
            <w:tcW w:w="1701"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bCs/>
                <w:color w:val="000000"/>
              </w:rPr>
              <w:t>365 000 Ft</w:t>
            </w:r>
          </w:p>
        </w:tc>
        <w:tc>
          <w:tcPr>
            <w:tcW w:w="1695"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0 Ft</w:t>
            </w:r>
          </w:p>
        </w:tc>
      </w:tr>
      <w:tr w:rsidR="000A49E2" w:rsidRPr="000A49E2" w:rsidTr="009408C9">
        <w:tc>
          <w:tcPr>
            <w:tcW w:w="709" w:type="dxa"/>
          </w:tcPr>
          <w:p w:rsidR="000A49E2" w:rsidRPr="000A49E2" w:rsidRDefault="000A49E2" w:rsidP="00CB7516">
            <w:pPr>
              <w:jc w:val="center"/>
              <w:rPr>
                <w:rFonts w:ascii="Times New Roman" w:hAnsi="Times New Roman" w:cs="Times New Roman"/>
              </w:rPr>
            </w:pPr>
            <w:r w:rsidRPr="000A49E2">
              <w:rPr>
                <w:rFonts w:ascii="Times New Roman" w:hAnsi="Times New Roman" w:cs="Times New Roman"/>
              </w:rPr>
              <w:t>45.</w:t>
            </w:r>
          </w:p>
        </w:tc>
        <w:tc>
          <w:tcPr>
            <w:tcW w:w="2268" w:type="dxa"/>
          </w:tcPr>
          <w:p w:rsidR="000A49E2" w:rsidRPr="000A49E2" w:rsidRDefault="000A49E2" w:rsidP="00CB7516">
            <w:pPr>
              <w:rPr>
                <w:rFonts w:ascii="Times New Roman" w:hAnsi="Times New Roman" w:cs="Times New Roman"/>
              </w:rPr>
            </w:pPr>
            <w:r w:rsidRPr="000A49E2">
              <w:rPr>
                <w:rFonts w:ascii="Times New Roman" w:hAnsi="Times New Roman" w:cs="Times New Roman"/>
              </w:rPr>
              <w:t>Hajléktalanokért Közalapítvány</w:t>
            </w:r>
          </w:p>
        </w:tc>
        <w:tc>
          <w:tcPr>
            <w:tcW w:w="8789" w:type="dxa"/>
          </w:tcPr>
          <w:p w:rsidR="000A49E2" w:rsidRPr="000A49E2" w:rsidRDefault="000A49E2" w:rsidP="000A49E2">
            <w:pPr>
              <w:rPr>
                <w:rFonts w:ascii="Times New Roman" w:hAnsi="Times New Roman" w:cs="Times New Roman"/>
              </w:rPr>
            </w:pPr>
            <w:r w:rsidRPr="000A49E2">
              <w:rPr>
                <w:rFonts w:ascii="Times New Roman" w:hAnsi="Times New Roman" w:cs="Times New Roman"/>
                <w:bCs/>
                <w:color w:val="000000"/>
              </w:rPr>
              <w:t>Önkéntes munkavégzés a Fehér-köz Nappali Melegedő ügyfelei által</w:t>
            </w:r>
          </w:p>
        </w:tc>
        <w:tc>
          <w:tcPr>
            <w:tcW w:w="1701"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bCs/>
                <w:color w:val="000000"/>
              </w:rPr>
              <w:t>419 000 Ft</w:t>
            </w:r>
          </w:p>
        </w:tc>
        <w:tc>
          <w:tcPr>
            <w:tcW w:w="1695"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0 Ft</w:t>
            </w:r>
          </w:p>
        </w:tc>
      </w:tr>
      <w:tr w:rsidR="000A49E2" w:rsidRPr="000A49E2" w:rsidTr="009408C9">
        <w:tc>
          <w:tcPr>
            <w:tcW w:w="709" w:type="dxa"/>
          </w:tcPr>
          <w:p w:rsidR="000A49E2" w:rsidRPr="000A49E2" w:rsidRDefault="000A49E2" w:rsidP="00CB7516">
            <w:pPr>
              <w:jc w:val="center"/>
              <w:rPr>
                <w:rFonts w:ascii="Times New Roman" w:hAnsi="Times New Roman" w:cs="Times New Roman"/>
              </w:rPr>
            </w:pPr>
            <w:r w:rsidRPr="000A49E2">
              <w:rPr>
                <w:rFonts w:ascii="Times New Roman" w:hAnsi="Times New Roman" w:cs="Times New Roman"/>
              </w:rPr>
              <w:t>46.</w:t>
            </w:r>
          </w:p>
        </w:tc>
        <w:tc>
          <w:tcPr>
            <w:tcW w:w="2268" w:type="dxa"/>
          </w:tcPr>
          <w:p w:rsidR="000A49E2" w:rsidRPr="000A49E2" w:rsidRDefault="000A49E2" w:rsidP="00CB7516">
            <w:pPr>
              <w:rPr>
                <w:rFonts w:ascii="Times New Roman" w:hAnsi="Times New Roman" w:cs="Times New Roman"/>
              </w:rPr>
            </w:pPr>
            <w:r w:rsidRPr="000A49E2">
              <w:rPr>
                <w:rFonts w:ascii="Times New Roman" w:hAnsi="Times New Roman" w:cs="Times New Roman"/>
              </w:rPr>
              <w:t>Hajléktalanokért Közalapítvány</w:t>
            </w:r>
          </w:p>
        </w:tc>
        <w:tc>
          <w:tcPr>
            <w:tcW w:w="8789" w:type="dxa"/>
          </w:tcPr>
          <w:p w:rsidR="000A49E2" w:rsidRPr="000A49E2" w:rsidRDefault="000A49E2" w:rsidP="000A49E2">
            <w:pPr>
              <w:rPr>
                <w:rFonts w:ascii="Times New Roman" w:hAnsi="Times New Roman" w:cs="Times New Roman"/>
              </w:rPr>
            </w:pPr>
            <w:r w:rsidRPr="000A49E2">
              <w:rPr>
                <w:rFonts w:ascii="Times New Roman" w:hAnsi="Times New Roman" w:cs="Times New Roman"/>
                <w:bCs/>
                <w:color w:val="000000"/>
              </w:rPr>
              <w:t>Kórházban és Lábadozókban ellátott betegek számára szervezett szabadidős tevékenység</w:t>
            </w:r>
          </w:p>
        </w:tc>
        <w:tc>
          <w:tcPr>
            <w:tcW w:w="1701"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bCs/>
                <w:color w:val="000000"/>
              </w:rPr>
              <w:t>477 000 Ft</w:t>
            </w:r>
          </w:p>
        </w:tc>
        <w:tc>
          <w:tcPr>
            <w:tcW w:w="1695"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0 Ft</w:t>
            </w:r>
          </w:p>
        </w:tc>
      </w:tr>
      <w:tr w:rsidR="000A49E2" w:rsidRPr="000A49E2" w:rsidTr="009408C9">
        <w:tc>
          <w:tcPr>
            <w:tcW w:w="709" w:type="dxa"/>
          </w:tcPr>
          <w:p w:rsidR="000A49E2" w:rsidRPr="000A49E2" w:rsidRDefault="000A49E2" w:rsidP="00CB7516">
            <w:pPr>
              <w:jc w:val="center"/>
              <w:rPr>
                <w:rFonts w:ascii="Times New Roman" w:hAnsi="Times New Roman" w:cs="Times New Roman"/>
              </w:rPr>
            </w:pPr>
            <w:r w:rsidRPr="000A49E2">
              <w:rPr>
                <w:rFonts w:ascii="Times New Roman" w:hAnsi="Times New Roman" w:cs="Times New Roman"/>
              </w:rPr>
              <w:t>47.</w:t>
            </w:r>
          </w:p>
        </w:tc>
        <w:tc>
          <w:tcPr>
            <w:tcW w:w="2268" w:type="dxa"/>
          </w:tcPr>
          <w:p w:rsidR="000A49E2" w:rsidRPr="000A49E2" w:rsidRDefault="000A49E2" w:rsidP="00CB7516">
            <w:pPr>
              <w:rPr>
                <w:rFonts w:ascii="Times New Roman" w:hAnsi="Times New Roman" w:cs="Times New Roman"/>
              </w:rPr>
            </w:pPr>
            <w:r w:rsidRPr="000A49E2">
              <w:rPr>
                <w:rFonts w:ascii="Times New Roman" w:hAnsi="Times New Roman" w:cs="Times New Roman"/>
              </w:rPr>
              <w:t>Hajléktalanokért Közalapítvány</w:t>
            </w:r>
          </w:p>
        </w:tc>
        <w:tc>
          <w:tcPr>
            <w:tcW w:w="8789" w:type="dxa"/>
          </w:tcPr>
          <w:p w:rsidR="000A49E2" w:rsidRPr="000A49E2" w:rsidRDefault="000A49E2" w:rsidP="000A49E2">
            <w:pPr>
              <w:rPr>
                <w:rFonts w:ascii="Times New Roman" w:hAnsi="Times New Roman" w:cs="Times New Roman"/>
                <w:bCs/>
                <w:color w:val="000000"/>
              </w:rPr>
            </w:pPr>
            <w:r w:rsidRPr="000A49E2">
              <w:rPr>
                <w:rFonts w:ascii="Times New Roman" w:hAnsi="Times New Roman" w:cs="Times New Roman"/>
                <w:bCs/>
                <w:color w:val="000000"/>
              </w:rPr>
              <w:t>2 új csoport indítása a Vaspálya utcai átmeneti szálláson: JÓZAN ÚT, ÉBRESZTŐ nevű csoportok</w:t>
            </w:r>
          </w:p>
        </w:tc>
        <w:tc>
          <w:tcPr>
            <w:tcW w:w="1701"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bCs/>
                <w:color w:val="000000"/>
              </w:rPr>
              <w:t>335 000 Ft</w:t>
            </w:r>
          </w:p>
        </w:tc>
        <w:tc>
          <w:tcPr>
            <w:tcW w:w="1695"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0 Ft</w:t>
            </w:r>
          </w:p>
        </w:tc>
      </w:tr>
      <w:tr w:rsidR="000A49E2" w:rsidRPr="000A49E2" w:rsidTr="009408C9">
        <w:tc>
          <w:tcPr>
            <w:tcW w:w="709" w:type="dxa"/>
          </w:tcPr>
          <w:p w:rsidR="000A49E2" w:rsidRPr="000A49E2" w:rsidRDefault="000A49E2" w:rsidP="00CB7516">
            <w:pPr>
              <w:jc w:val="center"/>
              <w:rPr>
                <w:rFonts w:ascii="Times New Roman" w:hAnsi="Times New Roman" w:cs="Times New Roman"/>
              </w:rPr>
            </w:pPr>
            <w:r w:rsidRPr="000A49E2">
              <w:rPr>
                <w:rFonts w:ascii="Times New Roman" w:hAnsi="Times New Roman" w:cs="Times New Roman"/>
              </w:rPr>
              <w:t>48.</w:t>
            </w:r>
          </w:p>
        </w:tc>
        <w:tc>
          <w:tcPr>
            <w:tcW w:w="2268" w:type="dxa"/>
          </w:tcPr>
          <w:p w:rsidR="000A49E2" w:rsidRPr="000A49E2" w:rsidRDefault="000A49E2" w:rsidP="00CB7516">
            <w:pPr>
              <w:rPr>
                <w:rFonts w:ascii="Times New Roman" w:hAnsi="Times New Roman" w:cs="Times New Roman"/>
              </w:rPr>
            </w:pPr>
            <w:r w:rsidRPr="000A49E2">
              <w:rPr>
                <w:rFonts w:ascii="Times New Roman" w:hAnsi="Times New Roman" w:cs="Times New Roman"/>
              </w:rPr>
              <w:t>Hajléktalanokért Közalapítvány</w:t>
            </w:r>
          </w:p>
        </w:tc>
        <w:tc>
          <w:tcPr>
            <w:tcW w:w="8789" w:type="dxa"/>
          </w:tcPr>
          <w:p w:rsidR="000A49E2" w:rsidRPr="000A49E2" w:rsidRDefault="000A49E2" w:rsidP="000A49E2">
            <w:pPr>
              <w:rPr>
                <w:rFonts w:ascii="Times New Roman" w:hAnsi="Times New Roman" w:cs="Times New Roman"/>
                <w:bCs/>
                <w:color w:val="000000"/>
              </w:rPr>
            </w:pPr>
            <w:r w:rsidRPr="000A49E2">
              <w:rPr>
                <w:rFonts w:ascii="Times New Roman" w:hAnsi="Times New Roman" w:cs="Times New Roman"/>
                <w:bCs/>
                <w:color w:val="000000"/>
              </w:rPr>
              <w:t xml:space="preserve">Érzékenyítő foglalkozás kőbányai középiskolákban a hajléktalan emberekkel szembeni előítéletek csökkentése érdekében. </w:t>
            </w:r>
          </w:p>
        </w:tc>
        <w:tc>
          <w:tcPr>
            <w:tcW w:w="1701"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bCs/>
                <w:color w:val="000000"/>
              </w:rPr>
              <w:t>72 000 Ft</w:t>
            </w:r>
          </w:p>
        </w:tc>
        <w:tc>
          <w:tcPr>
            <w:tcW w:w="1695"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0 Ft</w:t>
            </w:r>
          </w:p>
        </w:tc>
      </w:tr>
      <w:tr w:rsidR="000A49E2" w:rsidRPr="000A49E2" w:rsidTr="009408C9">
        <w:tc>
          <w:tcPr>
            <w:tcW w:w="709" w:type="dxa"/>
          </w:tcPr>
          <w:p w:rsidR="000A49E2" w:rsidRPr="000A49E2" w:rsidRDefault="000A49E2" w:rsidP="00CB7516">
            <w:pPr>
              <w:jc w:val="center"/>
              <w:rPr>
                <w:rFonts w:ascii="Times New Roman" w:hAnsi="Times New Roman" w:cs="Times New Roman"/>
              </w:rPr>
            </w:pPr>
            <w:r w:rsidRPr="000A49E2">
              <w:rPr>
                <w:rFonts w:ascii="Times New Roman" w:hAnsi="Times New Roman" w:cs="Times New Roman"/>
              </w:rPr>
              <w:t>49.</w:t>
            </w:r>
          </w:p>
        </w:tc>
        <w:tc>
          <w:tcPr>
            <w:tcW w:w="2268" w:type="dxa"/>
          </w:tcPr>
          <w:p w:rsidR="000A49E2" w:rsidRPr="000A49E2" w:rsidRDefault="000A49E2" w:rsidP="00CB7516">
            <w:pPr>
              <w:rPr>
                <w:rFonts w:ascii="Times New Roman" w:hAnsi="Times New Roman" w:cs="Times New Roman"/>
              </w:rPr>
            </w:pPr>
            <w:r w:rsidRPr="000A49E2">
              <w:rPr>
                <w:rFonts w:ascii="Times New Roman" w:hAnsi="Times New Roman" w:cs="Times New Roman"/>
              </w:rPr>
              <w:t>Hajléktalanokért Közalapítvány</w:t>
            </w:r>
          </w:p>
        </w:tc>
        <w:tc>
          <w:tcPr>
            <w:tcW w:w="8789" w:type="dxa"/>
          </w:tcPr>
          <w:p w:rsidR="000A49E2" w:rsidRPr="000A49E2" w:rsidRDefault="000A49E2" w:rsidP="000A49E2">
            <w:pPr>
              <w:rPr>
                <w:rFonts w:ascii="Times New Roman" w:hAnsi="Times New Roman" w:cs="Times New Roman"/>
                <w:bCs/>
                <w:color w:val="000000"/>
              </w:rPr>
            </w:pPr>
            <w:r w:rsidRPr="000A49E2">
              <w:rPr>
                <w:rFonts w:ascii="Times New Roman" w:hAnsi="Times New Roman" w:cs="Times New Roman"/>
                <w:bCs/>
                <w:color w:val="000000"/>
              </w:rPr>
              <w:t xml:space="preserve">Közterületen élő hajléktalan ügyfelek kutyáinak ellátása, </w:t>
            </w:r>
            <w:proofErr w:type="spellStart"/>
            <w:r w:rsidRPr="000A49E2">
              <w:rPr>
                <w:rFonts w:ascii="Times New Roman" w:hAnsi="Times New Roman" w:cs="Times New Roman"/>
                <w:bCs/>
                <w:color w:val="000000"/>
              </w:rPr>
              <w:t>chipelése</w:t>
            </w:r>
            <w:proofErr w:type="spellEnd"/>
            <w:r w:rsidRPr="000A49E2">
              <w:rPr>
                <w:rFonts w:ascii="Times New Roman" w:hAnsi="Times New Roman" w:cs="Times New Roman"/>
                <w:bCs/>
                <w:color w:val="000000"/>
              </w:rPr>
              <w:t>, önkéntes munka kutyamenhelyen, játékok csoportos foglalkozáshoz</w:t>
            </w:r>
          </w:p>
        </w:tc>
        <w:tc>
          <w:tcPr>
            <w:tcW w:w="1701"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bCs/>
                <w:color w:val="000000"/>
              </w:rPr>
              <w:t>205 000 Ft</w:t>
            </w:r>
          </w:p>
        </w:tc>
        <w:tc>
          <w:tcPr>
            <w:tcW w:w="1695" w:type="dxa"/>
            <w:vAlign w:val="center"/>
          </w:tcPr>
          <w:p w:rsidR="000A49E2" w:rsidRPr="000A49E2" w:rsidRDefault="000A49E2" w:rsidP="009408C9">
            <w:pPr>
              <w:jc w:val="center"/>
              <w:rPr>
                <w:rFonts w:ascii="Times New Roman" w:hAnsi="Times New Roman" w:cs="Times New Roman"/>
              </w:rPr>
            </w:pPr>
            <w:r w:rsidRPr="000A49E2">
              <w:rPr>
                <w:rFonts w:ascii="Times New Roman" w:hAnsi="Times New Roman" w:cs="Times New Roman"/>
              </w:rPr>
              <w:t>0 Ft</w:t>
            </w:r>
          </w:p>
        </w:tc>
      </w:tr>
    </w:tbl>
    <w:p w:rsidR="00062452" w:rsidRDefault="00062452" w:rsidP="00335273">
      <w:pPr>
        <w:spacing w:line="360" w:lineRule="auto"/>
        <w:jc w:val="both"/>
        <w:rPr>
          <w:rFonts w:ascii="Times New Roman" w:hAnsi="Times New Roman" w:cs="Times New Roman"/>
          <w:sz w:val="24"/>
          <w:szCs w:val="24"/>
        </w:rPr>
      </w:pPr>
    </w:p>
    <w:p w:rsidR="00062452" w:rsidRDefault="00062452">
      <w:pPr>
        <w:rPr>
          <w:rFonts w:ascii="Times New Roman" w:hAnsi="Times New Roman" w:cs="Times New Roman"/>
          <w:sz w:val="24"/>
          <w:szCs w:val="24"/>
        </w:rPr>
      </w:pPr>
      <w:r>
        <w:rPr>
          <w:rFonts w:ascii="Times New Roman" w:hAnsi="Times New Roman" w:cs="Times New Roman"/>
          <w:sz w:val="24"/>
          <w:szCs w:val="24"/>
        </w:rPr>
        <w:br w:type="page"/>
      </w:r>
    </w:p>
    <w:p w:rsidR="00062452" w:rsidRDefault="00062452" w:rsidP="00335273">
      <w:pPr>
        <w:spacing w:line="360" w:lineRule="auto"/>
        <w:jc w:val="both"/>
        <w:rPr>
          <w:rFonts w:ascii="Times New Roman" w:hAnsi="Times New Roman" w:cs="Times New Roman"/>
          <w:sz w:val="24"/>
          <w:szCs w:val="24"/>
        </w:rPr>
        <w:sectPr w:rsidR="00062452" w:rsidSect="006F4FD4">
          <w:pgSz w:w="16838" w:h="11906" w:orient="landscape"/>
          <w:pgMar w:top="1418" w:right="1418" w:bottom="1418" w:left="1418" w:header="709" w:footer="709" w:gutter="0"/>
          <w:cols w:space="708"/>
          <w:docGrid w:linePitch="360"/>
        </w:sectPr>
      </w:pPr>
    </w:p>
    <w:p w:rsidR="00062452" w:rsidRPr="006510FB" w:rsidRDefault="00062452" w:rsidP="00062452">
      <w:pPr>
        <w:pStyle w:val="Cmsor3"/>
        <w:spacing w:line="360" w:lineRule="auto"/>
      </w:pPr>
      <w:r>
        <w:t xml:space="preserve">Erasmus+ </w:t>
      </w:r>
      <w:hyperlink r:id="rId29" w:history="1">
        <w:r w:rsidRPr="006510FB">
          <w:rPr>
            <w:rStyle w:val="Hiperhivatkozs"/>
          </w:rPr>
          <w:t>Az önálló lakhatás támogatása – képzési program</w:t>
        </w:r>
      </w:hyperlink>
    </w:p>
    <w:p w:rsidR="00062452" w:rsidRDefault="00062452" w:rsidP="00062452">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510FB">
        <w:rPr>
          <w:rFonts w:ascii="Times New Roman" w:eastAsia="Times New Roman" w:hAnsi="Times New Roman" w:cs="Times New Roman"/>
          <w:sz w:val="24"/>
          <w:szCs w:val="24"/>
          <w:lang w:eastAsia="hu-HU"/>
        </w:rPr>
        <w:t>Az Erasmus+ stratégiai együttműködés során a hajléktalan emberek önálló lakhatásban támogatásával kapcsolatos tapasztalat</w:t>
      </w:r>
      <w:r>
        <w:rPr>
          <w:rFonts w:ascii="Times New Roman" w:eastAsia="Times New Roman" w:hAnsi="Times New Roman" w:cs="Times New Roman"/>
          <w:sz w:val="24"/>
          <w:szCs w:val="24"/>
          <w:lang w:eastAsia="hu-HU"/>
        </w:rPr>
        <w:t xml:space="preserve">okat kívántuk összegyűjteni és </w:t>
      </w:r>
      <w:r w:rsidRPr="006510FB">
        <w:rPr>
          <w:rFonts w:ascii="Times New Roman" w:eastAsia="Times New Roman" w:hAnsi="Times New Roman" w:cs="Times New Roman"/>
          <w:sz w:val="24"/>
          <w:szCs w:val="24"/>
          <w:lang w:eastAsia="hu-HU"/>
        </w:rPr>
        <w:t>megosztani egymással.</w:t>
      </w:r>
      <w:r>
        <w:rPr>
          <w:rFonts w:ascii="Times New Roman" w:eastAsia="Times New Roman" w:hAnsi="Times New Roman" w:cs="Times New Roman"/>
          <w:sz w:val="24"/>
          <w:szCs w:val="24"/>
          <w:lang w:eastAsia="hu-HU"/>
        </w:rPr>
        <w:t xml:space="preserve"> </w:t>
      </w:r>
      <w:r w:rsidRPr="006510FB">
        <w:rPr>
          <w:rFonts w:ascii="Times New Roman" w:eastAsia="Times New Roman" w:hAnsi="Times New Roman" w:cs="Times New Roman"/>
          <w:sz w:val="24"/>
          <w:szCs w:val="24"/>
          <w:lang w:eastAsia="hu-HU"/>
        </w:rPr>
        <w:t xml:space="preserve">A kétéves </w:t>
      </w:r>
      <w:r>
        <w:rPr>
          <w:rFonts w:ascii="Times New Roman" w:eastAsia="Times New Roman" w:hAnsi="Times New Roman" w:cs="Times New Roman"/>
          <w:sz w:val="24"/>
          <w:szCs w:val="24"/>
          <w:lang w:eastAsia="hu-HU"/>
        </w:rPr>
        <w:t xml:space="preserve">projekt </w:t>
      </w:r>
      <w:r w:rsidRPr="006510FB">
        <w:rPr>
          <w:rFonts w:ascii="Times New Roman" w:eastAsia="Times New Roman" w:hAnsi="Times New Roman" w:cs="Times New Roman"/>
          <w:sz w:val="24"/>
          <w:szCs w:val="24"/>
          <w:lang w:eastAsia="hu-HU"/>
        </w:rPr>
        <w:t>2016. december</w:t>
      </w:r>
      <w:r>
        <w:rPr>
          <w:rFonts w:ascii="Times New Roman" w:eastAsia="Times New Roman" w:hAnsi="Times New Roman" w:cs="Times New Roman"/>
          <w:sz w:val="24"/>
          <w:szCs w:val="24"/>
          <w:lang w:eastAsia="hu-HU"/>
        </w:rPr>
        <w:t xml:space="preserve"> végén indult, ám a tényleges tevékenységekre </w:t>
      </w:r>
      <w:proofErr w:type="gramStart"/>
      <w:r>
        <w:rPr>
          <w:rFonts w:ascii="Times New Roman" w:eastAsia="Times New Roman" w:hAnsi="Times New Roman" w:cs="Times New Roman"/>
          <w:sz w:val="24"/>
          <w:szCs w:val="24"/>
          <w:lang w:eastAsia="hu-HU"/>
        </w:rPr>
        <w:t>2017. januárjától</w:t>
      </w:r>
      <w:proofErr w:type="gramEnd"/>
      <w:r>
        <w:rPr>
          <w:rFonts w:ascii="Times New Roman" w:eastAsia="Times New Roman" w:hAnsi="Times New Roman" w:cs="Times New Roman"/>
          <w:sz w:val="24"/>
          <w:szCs w:val="24"/>
          <w:lang w:eastAsia="hu-HU"/>
        </w:rPr>
        <w:t xml:space="preserve"> került sor.</w:t>
      </w:r>
    </w:p>
    <w:p w:rsidR="00062452" w:rsidRDefault="00062452" w:rsidP="00062452">
      <w:pPr>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partnerségbe </w:t>
      </w:r>
      <w:hyperlink r:id="rId30" w:history="1">
        <w:r w:rsidRPr="00AB2CEF">
          <w:rPr>
            <w:rStyle w:val="Hiperhivatkozs"/>
            <w:rFonts w:ascii="Times New Roman" w:eastAsia="Times New Roman" w:hAnsi="Times New Roman" w:cs="Times New Roman"/>
            <w:sz w:val="24"/>
            <w:szCs w:val="24"/>
            <w:lang w:eastAsia="hu-HU"/>
          </w:rPr>
          <w:t>olyan szervezeteket</w:t>
        </w:r>
      </w:hyperlink>
      <w:r>
        <w:rPr>
          <w:rFonts w:ascii="Times New Roman" w:eastAsia="Times New Roman" w:hAnsi="Times New Roman" w:cs="Times New Roman"/>
          <w:sz w:val="24"/>
          <w:szCs w:val="24"/>
          <w:lang w:eastAsia="hu-HU"/>
        </w:rPr>
        <w:t xml:space="preserve"> hívtunk meg, melyek többéves tapasztalattal rendelkeznek a hajléktalan emberek sokoldalú támogatása terén. A barcelonai </w:t>
      </w:r>
      <w:proofErr w:type="spellStart"/>
      <w:r>
        <w:rPr>
          <w:rFonts w:ascii="Times New Roman" w:eastAsia="Times New Roman" w:hAnsi="Times New Roman" w:cs="Times New Roman"/>
          <w:sz w:val="24"/>
          <w:szCs w:val="24"/>
          <w:lang w:eastAsia="hu-HU"/>
        </w:rPr>
        <w:t>Arrels</w:t>
      </w:r>
      <w:proofErr w:type="spellEnd"/>
      <w:r>
        <w:rPr>
          <w:rFonts w:ascii="Times New Roman" w:eastAsia="Times New Roman" w:hAnsi="Times New Roman" w:cs="Times New Roman"/>
          <w:sz w:val="24"/>
          <w:szCs w:val="24"/>
          <w:lang w:eastAsia="hu-HU"/>
        </w:rPr>
        <w:t xml:space="preserve"> Alapítvány utcai </w:t>
      </w:r>
      <w:proofErr w:type="gramStart"/>
      <w:r>
        <w:rPr>
          <w:rFonts w:ascii="Times New Roman" w:eastAsia="Times New Roman" w:hAnsi="Times New Roman" w:cs="Times New Roman"/>
          <w:sz w:val="24"/>
          <w:szCs w:val="24"/>
          <w:lang w:eastAsia="hu-HU"/>
        </w:rPr>
        <w:t>munkát</w:t>
      </w:r>
      <w:proofErr w:type="gramEnd"/>
      <w:r>
        <w:rPr>
          <w:rFonts w:ascii="Times New Roman" w:eastAsia="Times New Roman" w:hAnsi="Times New Roman" w:cs="Times New Roman"/>
          <w:sz w:val="24"/>
          <w:szCs w:val="24"/>
          <w:lang w:eastAsia="hu-HU"/>
        </w:rPr>
        <w:t xml:space="preserve"> véget, nappali melegedőt üzemeltet és szállásnyújtó programokat valósít meg (többek között elsőként lakhatást programot) önkéntesek és sorstárs segítők bevonásával. A cseh Szociális bérlakásért platform egy ernyő szervezet, mely többek között hajléktalan családok és egyedülállók önálló lakhatását támogatja Brno-</w:t>
      </w:r>
      <w:proofErr w:type="spellStart"/>
      <w:r>
        <w:rPr>
          <w:rFonts w:ascii="Times New Roman" w:eastAsia="Times New Roman" w:hAnsi="Times New Roman" w:cs="Times New Roman"/>
          <w:sz w:val="24"/>
          <w:szCs w:val="24"/>
          <w:lang w:eastAsia="hu-HU"/>
        </w:rPr>
        <w:t>ban</w:t>
      </w:r>
      <w:proofErr w:type="spellEnd"/>
      <w:r>
        <w:rPr>
          <w:rFonts w:ascii="Times New Roman" w:eastAsia="Times New Roman" w:hAnsi="Times New Roman" w:cs="Times New Roman"/>
          <w:sz w:val="24"/>
          <w:szCs w:val="24"/>
          <w:lang w:eastAsia="hu-HU"/>
        </w:rPr>
        <w:t xml:space="preserve">. Az angol </w:t>
      </w:r>
      <w:proofErr w:type="spellStart"/>
      <w:r>
        <w:rPr>
          <w:rFonts w:ascii="Times New Roman" w:eastAsia="Times New Roman" w:hAnsi="Times New Roman" w:cs="Times New Roman"/>
          <w:sz w:val="24"/>
          <w:szCs w:val="24"/>
          <w:lang w:eastAsia="hu-HU"/>
        </w:rPr>
        <w:t>St</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Mungos</w:t>
      </w:r>
      <w:proofErr w:type="spellEnd"/>
      <w:r>
        <w:rPr>
          <w:rFonts w:ascii="Times New Roman" w:eastAsia="Times New Roman" w:hAnsi="Times New Roman" w:cs="Times New Roman"/>
          <w:sz w:val="24"/>
          <w:szCs w:val="24"/>
          <w:lang w:eastAsia="hu-HU"/>
        </w:rPr>
        <w:t xml:space="preserve"> az Egyesült Királyság több városában is működtet intézményeket és újszerű programokat hajléktalan emberek számára, s ezen túl nagy hangsúlyt fektetnek mind a munkatársak, mind a hozzájuk forduló hajléktalan emberek képzésére, fejlesztésére. A finn </w:t>
      </w:r>
      <w:proofErr w:type="spellStart"/>
      <w:r>
        <w:rPr>
          <w:rFonts w:ascii="Times New Roman" w:eastAsia="Times New Roman" w:hAnsi="Times New Roman" w:cs="Times New Roman"/>
          <w:sz w:val="24"/>
          <w:szCs w:val="24"/>
          <w:lang w:eastAsia="hu-HU"/>
        </w:rPr>
        <w:t>Vva</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Ry</w:t>
      </w:r>
      <w:proofErr w:type="spellEnd"/>
      <w:r>
        <w:rPr>
          <w:rFonts w:ascii="Times New Roman" w:eastAsia="Times New Roman" w:hAnsi="Times New Roman" w:cs="Times New Roman"/>
          <w:sz w:val="24"/>
          <w:szCs w:val="24"/>
          <w:lang w:eastAsia="hu-HU"/>
        </w:rPr>
        <w:t xml:space="preserve"> szervezetet hajléktalan emberek alakították, és </w:t>
      </w:r>
      <w:proofErr w:type="gramStart"/>
      <w:r>
        <w:rPr>
          <w:rFonts w:ascii="Times New Roman" w:eastAsia="Times New Roman" w:hAnsi="Times New Roman" w:cs="Times New Roman"/>
          <w:sz w:val="24"/>
          <w:szCs w:val="24"/>
          <w:lang w:eastAsia="hu-HU"/>
        </w:rPr>
        <w:t>azóta</w:t>
      </w:r>
      <w:proofErr w:type="gramEnd"/>
      <w:r>
        <w:rPr>
          <w:rFonts w:ascii="Times New Roman" w:eastAsia="Times New Roman" w:hAnsi="Times New Roman" w:cs="Times New Roman"/>
          <w:sz w:val="24"/>
          <w:szCs w:val="24"/>
          <w:lang w:eastAsia="hu-HU"/>
        </w:rPr>
        <w:t xml:space="preserve"> is kulcsszerepet játszanak az alapítvány és a különböző szolgáltatások (nappali ellátás, szabadidős tevékenységek, lakhatási program) működtetésében. A budapesti Menhely Alapítvánnyal más pályázati programok megvalósításában is együtt dolgoztunk már, tőlük elsősorban a hajléktalan emberek bevonásával kapcsolatos tapasztalatokat kívántuk megtanulni.</w:t>
      </w:r>
    </w:p>
    <w:p w:rsidR="00062452" w:rsidRDefault="00062452" w:rsidP="00062452">
      <w:pPr>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projekt beindításával több nem várt nehézséggel szembesültünk. A pályázat először várólistára került, és </w:t>
      </w:r>
      <w:proofErr w:type="gramStart"/>
      <w:r>
        <w:rPr>
          <w:rFonts w:ascii="Times New Roman" w:eastAsia="Times New Roman" w:hAnsi="Times New Roman" w:cs="Times New Roman"/>
          <w:sz w:val="24"/>
          <w:szCs w:val="24"/>
          <w:lang w:eastAsia="hu-HU"/>
        </w:rPr>
        <w:t>2016. őszén</w:t>
      </w:r>
      <w:proofErr w:type="gramEnd"/>
      <w:r>
        <w:rPr>
          <w:rFonts w:ascii="Times New Roman" w:eastAsia="Times New Roman" w:hAnsi="Times New Roman" w:cs="Times New Roman"/>
          <w:sz w:val="24"/>
          <w:szCs w:val="24"/>
          <w:lang w:eastAsia="hu-HU"/>
        </w:rPr>
        <w:t xml:space="preserve">, amikor már az újbóli beadásáról egyeztettünk a partnerekkel, derült ki, hogy mégiscsak nyertünk. Az eltelt időszak alatt szervezeti átalakítások miatt egy szervezet kilépett az együttműködésből, a helyét valamint feladatait a már fent bemutatott </w:t>
      </w:r>
      <w:proofErr w:type="spellStart"/>
      <w:r>
        <w:rPr>
          <w:rFonts w:ascii="Times New Roman" w:eastAsia="Times New Roman" w:hAnsi="Times New Roman" w:cs="Times New Roman"/>
          <w:sz w:val="24"/>
          <w:szCs w:val="24"/>
          <w:lang w:eastAsia="hu-HU"/>
        </w:rPr>
        <w:t>Vva</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Ry</w:t>
      </w:r>
      <w:proofErr w:type="spellEnd"/>
      <w:r>
        <w:rPr>
          <w:rFonts w:ascii="Times New Roman" w:eastAsia="Times New Roman" w:hAnsi="Times New Roman" w:cs="Times New Roman"/>
          <w:sz w:val="24"/>
          <w:szCs w:val="24"/>
          <w:lang w:eastAsia="hu-HU"/>
        </w:rPr>
        <w:t xml:space="preserve"> vette át. Az indulás után kapacitásgondokra hivatkozva egy másik hazai szervezet is visszalépett, az ő feladataikat viszont szétosztottuk az együttműködés résztvevői között.</w:t>
      </w:r>
    </w:p>
    <w:p w:rsidR="00062452" w:rsidRPr="006510FB" w:rsidRDefault="00062452" w:rsidP="00062452">
      <w:pPr>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6510FB">
        <w:rPr>
          <w:rFonts w:ascii="Times New Roman" w:eastAsia="Times New Roman" w:hAnsi="Times New Roman" w:cs="Times New Roman"/>
          <w:sz w:val="24"/>
          <w:szCs w:val="24"/>
          <w:lang w:eastAsia="hu-HU"/>
        </w:rPr>
        <w:t xml:space="preserve"> projekt</w:t>
      </w:r>
      <w:r>
        <w:rPr>
          <w:rFonts w:ascii="Times New Roman" w:eastAsia="Times New Roman" w:hAnsi="Times New Roman" w:cs="Times New Roman"/>
          <w:sz w:val="24"/>
          <w:szCs w:val="24"/>
          <w:lang w:eastAsia="hu-HU"/>
        </w:rPr>
        <w:t>ben megfogalmazott</w:t>
      </w:r>
      <w:r w:rsidRPr="006510FB">
        <w:rPr>
          <w:rFonts w:ascii="Times New Roman" w:eastAsia="Times New Roman" w:hAnsi="Times New Roman" w:cs="Times New Roman"/>
          <w:sz w:val="24"/>
          <w:szCs w:val="24"/>
          <w:lang w:eastAsia="hu-HU"/>
        </w:rPr>
        <w:t xml:space="preserve"> céljaink a </w:t>
      </w:r>
      <w:proofErr w:type="spellStart"/>
      <w:r w:rsidRPr="006510FB">
        <w:rPr>
          <w:rFonts w:ascii="Times New Roman" w:eastAsia="Times New Roman" w:hAnsi="Times New Roman" w:cs="Times New Roman"/>
          <w:sz w:val="24"/>
          <w:szCs w:val="24"/>
          <w:lang w:eastAsia="hu-HU"/>
        </w:rPr>
        <w:t>következőek</w:t>
      </w:r>
      <w:proofErr w:type="spellEnd"/>
      <w:r w:rsidRPr="006510FB">
        <w:rPr>
          <w:rFonts w:ascii="Times New Roman" w:eastAsia="Times New Roman" w:hAnsi="Times New Roman" w:cs="Times New Roman"/>
          <w:sz w:val="24"/>
          <w:szCs w:val="24"/>
          <w:lang w:eastAsia="hu-HU"/>
        </w:rPr>
        <w:t>:</w:t>
      </w:r>
    </w:p>
    <w:p w:rsidR="00062452" w:rsidRPr="006510FB" w:rsidRDefault="00062452" w:rsidP="00062452">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510FB">
        <w:rPr>
          <w:rFonts w:ascii="Times New Roman" w:eastAsia="Times New Roman" w:hAnsi="Times New Roman" w:cs="Times New Roman"/>
          <w:sz w:val="24"/>
          <w:szCs w:val="24"/>
          <w:lang w:eastAsia="hu-HU"/>
        </w:rPr>
        <w:t>Jó gyakorlatok cseréje a hajléktalan emberek önálló lakhatásban támogatásával kapcsolatban</w:t>
      </w:r>
    </w:p>
    <w:p w:rsidR="00062452" w:rsidRPr="006510FB" w:rsidRDefault="00062452" w:rsidP="00062452">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hu-HU"/>
        </w:rPr>
      </w:pPr>
      <w:r w:rsidRPr="006510FB">
        <w:rPr>
          <w:rFonts w:ascii="Times New Roman" w:eastAsia="Times New Roman" w:hAnsi="Times New Roman" w:cs="Times New Roman"/>
          <w:sz w:val="24"/>
          <w:szCs w:val="24"/>
          <w:lang w:eastAsia="hu-HU"/>
        </w:rPr>
        <w:t>Három képzési anyag kidolgozása a lakhatási támogatás terén hivatásos, önkéntes és sorstárs segítők számára.</w:t>
      </w:r>
    </w:p>
    <w:p w:rsidR="00062452" w:rsidRDefault="00062452" w:rsidP="00062452">
      <w:pPr>
        <w:spacing w:before="100" w:beforeAutospacing="1" w:after="100" w:afterAutospacing="1" w:line="360" w:lineRule="auto"/>
        <w:jc w:val="both"/>
        <w:rPr>
          <w:rFonts w:ascii="Times New Roman" w:eastAsia="Times New Roman" w:hAnsi="Times New Roman" w:cs="Times New Roman"/>
          <w:sz w:val="24"/>
          <w:szCs w:val="24"/>
          <w:lang w:eastAsia="hu-HU"/>
        </w:rPr>
      </w:pPr>
      <w:r w:rsidRPr="006510FB">
        <w:rPr>
          <w:rFonts w:ascii="Times New Roman" w:eastAsia="Times New Roman" w:hAnsi="Times New Roman" w:cs="Times New Roman"/>
          <w:sz w:val="24"/>
          <w:szCs w:val="24"/>
          <w:lang w:eastAsia="hu-HU"/>
        </w:rPr>
        <w:t xml:space="preserve">A közös munka </w:t>
      </w:r>
      <w:r>
        <w:rPr>
          <w:rFonts w:ascii="Times New Roman" w:eastAsia="Times New Roman" w:hAnsi="Times New Roman" w:cs="Times New Roman"/>
          <w:sz w:val="24"/>
          <w:szCs w:val="24"/>
          <w:lang w:eastAsia="hu-HU"/>
        </w:rPr>
        <w:t xml:space="preserve">2017 januárjában egy kétnapos projekttalálkozóval indult, aminek a BMSZKI Dózsa György út 152. alatti intézménye volt a házigazdája. A megbeszélésen találkozott először minden szervezet képviselője személyesen, és véglegesítettük a projekt megvalósításával kapcsolatos feladatokat, határidőket, felelősöket jelöltünk ki. A képzési anyagok készítését egy-egy szervezet szakértője fogja össze, a BMSZKI csupán az elkészítésükben vesz részt. </w:t>
      </w:r>
    </w:p>
    <w:p w:rsidR="00062452" w:rsidRDefault="00062452" w:rsidP="00062452">
      <w:pPr>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2017 folyamán három ötnapos műhelytalálkozót szerveztünk, melyek az együttműködés három témakörére fókuszáltak. 2017. </w:t>
      </w:r>
      <w:proofErr w:type="gramStart"/>
      <w:r>
        <w:rPr>
          <w:rFonts w:ascii="Times New Roman" w:eastAsia="Times New Roman" w:hAnsi="Times New Roman" w:cs="Times New Roman"/>
          <w:sz w:val="24"/>
          <w:szCs w:val="24"/>
          <w:lang w:eastAsia="hu-HU"/>
        </w:rPr>
        <w:t>júniusában</w:t>
      </w:r>
      <w:proofErr w:type="gramEnd"/>
      <w:r>
        <w:rPr>
          <w:rFonts w:ascii="Times New Roman" w:eastAsia="Times New Roman" w:hAnsi="Times New Roman" w:cs="Times New Roman"/>
          <w:sz w:val="24"/>
          <w:szCs w:val="24"/>
          <w:lang w:eastAsia="hu-HU"/>
        </w:rPr>
        <w:t xml:space="preserve"> Helsinkiben a </w:t>
      </w:r>
      <w:proofErr w:type="spellStart"/>
      <w:r>
        <w:rPr>
          <w:rFonts w:ascii="Times New Roman" w:eastAsia="Times New Roman" w:hAnsi="Times New Roman" w:cs="Times New Roman"/>
          <w:sz w:val="24"/>
          <w:szCs w:val="24"/>
          <w:lang w:eastAsia="hu-HU"/>
        </w:rPr>
        <w:t>Vva</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Ry</w:t>
      </w:r>
      <w:proofErr w:type="spellEnd"/>
      <w:r>
        <w:rPr>
          <w:rFonts w:ascii="Times New Roman" w:eastAsia="Times New Roman" w:hAnsi="Times New Roman" w:cs="Times New Roman"/>
          <w:sz w:val="24"/>
          <w:szCs w:val="24"/>
          <w:lang w:eastAsia="hu-HU"/>
        </w:rPr>
        <w:t xml:space="preserve"> vezetésével cserélt mintegy 20 résztvevő tapasztalatot a sorstárs segítésről. A BMSZKI-t ezen a találkozón két olyan volt ügyfelünk is képviselte, akik ma már több éve önkormányzati bérlakásban élnek, és informális segítőként több társukat is támogatják hasonló lakhatási formák megtartásában. </w:t>
      </w:r>
    </w:p>
    <w:p w:rsidR="00062452" w:rsidRDefault="00062452" w:rsidP="00062452">
      <w:pPr>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2017. szeptemberében három munkatársunk vett részt a londoni tapasztalatcserén, ahol a hivatásos segítők (tovább</w:t>
      </w:r>
      <w:proofErr w:type="gramStart"/>
      <w:r>
        <w:rPr>
          <w:rFonts w:ascii="Times New Roman" w:eastAsia="Times New Roman" w:hAnsi="Times New Roman" w:cs="Times New Roman"/>
          <w:sz w:val="24"/>
          <w:szCs w:val="24"/>
          <w:lang w:eastAsia="hu-HU"/>
        </w:rPr>
        <w:t>)képzését</w:t>
      </w:r>
      <w:proofErr w:type="gramEnd"/>
      <w:r>
        <w:rPr>
          <w:rFonts w:ascii="Times New Roman" w:eastAsia="Times New Roman" w:hAnsi="Times New Roman" w:cs="Times New Roman"/>
          <w:sz w:val="24"/>
          <w:szCs w:val="24"/>
          <w:lang w:eastAsia="hu-HU"/>
        </w:rPr>
        <w:t xml:space="preserve"> járták körül a résztvevők, illetve különböző lakhatási programokat látogattak meg. 2017 novemberében pedig Barcelonába látogatott négy kollegánk, hogy az önkéntesek bevonását, összefogását, képzését tekintsék át a többi nemzetközi partner képviselőivel. A találkozókról részletes, színes, fényképekkel tűzdelt beszámolók készültek, melyek a </w:t>
      </w:r>
      <w:hyperlink r:id="rId31" w:history="1">
        <w:r w:rsidRPr="00900157">
          <w:rPr>
            <w:rStyle w:val="Hiperhivatkozs"/>
            <w:rFonts w:ascii="Times New Roman" w:eastAsia="Times New Roman" w:hAnsi="Times New Roman" w:cs="Times New Roman"/>
            <w:sz w:val="24"/>
            <w:szCs w:val="24"/>
            <w:lang w:eastAsia="hu-HU"/>
          </w:rPr>
          <w:t>projekt honlapján</w:t>
        </w:r>
      </w:hyperlink>
      <w:r>
        <w:rPr>
          <w:rFonts w:ascii="Times New Roman" w:eastAsia="Times New Roman" w:hAnsi="Times New Roman" w:cs="Times New Roman"/>
          <w:sz w:val="24"/>
          <w:szCs w:val="24"/>
          <w:lang w:eastAsia="hu-HU"/>
        </w:rPr>
        <w:t xml:space="preserve"> érhetőek el.</w:t>
      </w:r>
    </w:p>
    <w:p w:rsidR="00062452" w:rsidRDefault="00062452" w:rsidP="00062452">
      <w:pPr>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három találkozón kétnapos műhely keretében beszélgettek a résztvevők az elkészítendő kézikönyvekről is, melyek a tervek szerint 2018 őszére magyar nyelven is elkészülnek.</w:t>
      </w:r>
    </w:p>
    <w:p w:rsidR="00062452" w:rsidRDefault="00062452" w:rsidP="00062452">
      <w:pPr>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2018. során még két ötnapos találkozóra kerül sor: márciusban Budapestre látogatnak a partnerszervezetek képviselői, ahol a három kézikönyv végső tartalmi részeit egységesítik, majd áprilisban Brno-</w:t>
      </w:r>
      <w:proofErr w:type="spellStart"/>
      <w:r>
        <w:rPr>
          <w:rFonts w:ascii="Times New Roman" w:eastAsia="Times New Roman" w:hAnsi="Times New Roman" w:cs="Times New Roman"/>
          <w:sz w:val="24"/>
          <w:szCs w:val="24"/>
          <w:lang w:eastAsia="hu-HU"/>
        </w:rPr>
        <w:t>ban</w:t>
      </w:r>
      <w:proofErr w:type="spellEnd"/>
      <w:r>
        <w:rPr>
          <w:rFonts w:ascii="Times New Roman" w:eastAsia="Times New Roman" w:hAnsi="Times New Roman" w:cs="Times New Roman"/>
          <w:sz w:val="24"/>
          <w:szCs w:val="24"/>
          <w:lang w:eastAsia="hu-HU"/>
        </w:rPr>
        <w:t xml:space="preserve"> a családok lakhatási támogatásával ismerkedhetnek a résztvevők, illetve az önkormányzati és országos döntéshozókkal kapcsolatos együttműködésről lesz szó.</w:t>
      </w:r>
    </w:p>
    <w:p w:rsidR="00062452" w:rsidRDefault="00062452" w:rsidP="00062452">
      <w:pPr>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három kézikönyv bemutatására 2018 őszén különböző fórumokon kerül majd sor.</w:t>
      </w:r>
    </w:p>
    <w:p w:rsidR="00062452" w:rsidRDefault="00062452" w:rsidP="00062452">
      <w:pPr>
        <w:spacing w:before="100" w:beforeAutospacing="1" w:after="100" w:afterAutospacing="1" w:line="360" w:lineRule="auto"/>
        <w:jc w:val="both"/>
        <w:rPr>
          <w:rFonts w:ascii="Times New Roman" w:eastAsia="Times New Roman" w:hAnsi="Times New Roman" w:cs="Times New Roman"/>
          <w:sz w:val="24"/>
          <w:szCs w:val="24"/>
          <w:lang w:eastAsia="hu-HU"/>
        </w:rPr>
      </w:pPr>
    </w:p>
    <w:p w:rsidR="00062452" w:rsidRPr="0014276E" w:rsidRDefault="00062452" w:rsidP="00062452">
      <w:pPr>
        <w:pStyle w:val="Cmsor3"/>
        <w:spacing w:line="360" w:lineRule="auto"/>
        <w:jc w:val="both"/>
      </w:pPr>
      <w:r w:rsidRPr="0014276E">
        <w:t>PIE4shelters – nemzetközi női projekt</w:t>
      </w:r>
    </w:p>
    <w:p w:rsidR="00062452" w:rsidRPr="00062452" w:rsidRDefault="00062452" w:rsidP="00062452">
      <w:pPr>
        <w:spacing w:line="360" w:lineRule="auto"/>
        <w:jc w:val="both"/>
        <w:rPr>
          <w:rFonts w:ascii="Times New Roman" w:hAnsi="Times New Roman" w:cs="Times New Roman"/>
          <w:sz w:val="24"/>
        </w:rPr>
      </w:pPr>
      <w:r w:rsidRPr="00062452">
        <w:rPr>
          <w:rFonts w:ascii="Times New Roman" w:hAnsi="Times New Roman" w:cs="Times New Roman"/>
          <w:sz w:val="24"/>
        </w:rPr>
        <w:t xml:space="preserve">2017. márciusában a BMSZKI vezetésével nyertes </w:t>
      </w:r>
      <w:proofErr w:type="gramStart"/>
      <w:r w:rsidRPr="00062452">
        <w:rPr>
          <w:rFonts w:ascii="Times New Roman" w:hAnsi="Times New Roman" w:cs="Times New Roman"/>
          <w:sz w:val="24"/>
        </w:rPr>
        <w:t>konzorciumi</w:t>
      </w:r>
      <w:proofErr w:type="gramEnd"/>
      <w:r w:rsidRPr="00062452">
        <w:rPr>
          <w:rFonts w:ascii="Times New Roman" w:hAnsi="Times New Roman" w:cs="Times New Roman"/>
          <w:sz w:val="24"/>
        </w:rPr>
        <w:t xml:space="preserve"> pályázatot nyújtottunk be az Európai Bizottság Jogérvényesülési és Fogyasztópolitikai Főigazgatóságához a </w:t>
      </w:r>
      <w:hyperlink r:id="rId32" w:history="1">
        <w:proofErr w:type="spellStart"/>
        <w:r w:rsidRPr="00062452">
          <w:rPr>
            <w:rStyle w:val="Hiperhivatkozs"/>
            <w:rFonts w:ascii="Times New Roman" w:hAnsi="Times New Roman" w:cs="Times New Roman"/>
            <w:sz w:val="24"/>
          </w:rPr>
          <w:t>Rights</w:t>
        </w:r>
        <w:proofErr w:type="spellEnd"/>
        <w:r w:rsidRPr="00062452">
          <w:rPr>
            <w:rStyle w:val="Hiperhivatkozs"/>
            <w:rFonts w:ascii="Times New Roman" w:hAnsi="Times New Roman" w:cs="Times New Roman"/>
            <w:sz w:val="24"/>
          </w:rPr>
          <w:t xml:space="preserve">, </w:t>
        </w:r>
        <w:proofErr w:type="spellStart"/>
        <w:r w:rsidRPr="00062452">
          <w:rPr>
            <w:rStyle w:val="Hiperhivatkozs"/>
            <w:rFonts w:ascii="Times New Roman" w:hAnsi="Times New Roman" w:cs="Times New Roman"/>
            <w:sz w:val="24"/>
          </w:rPr>
          <w:t>Equality</w:t>
        </w:r>
        <w:proofErr w:type="spellEnd"/>
        <w:r w:rsidRPr="00062452">
          <w:rPr>
            <w:rStyle w:val="Hiperhivatkozs"/>
            <w:rFonts w:ascii="Times New Roman" w:hAnsi="Times New Roman" w:cs="Times New Roman"/>
            <w:sz w:val="24"/>
          </w:rPr>
          <w:t xml:space="preserve"> and </w:t>
        </w:r>
        <w:proofErr w:type="spellStart"/>
        <w:r w:rsidRPr="00062452">
          <w:rPr>
            <w:rStyle w:val="Hiperhivatkozs"/>
            <w:rFonts w:ascii="Times New Roman" w:hAnsi="Times New Roman" w:cs="Times New Roman"/>
            <w:sz w:val="24"/>
          </w:rPr>
          <w:t>Citizenship</w:t>
        </w:r>
        <w:proofErr w:type="spellEnd"/>
        <w:r w:rsidRPr="00062452">
          <w:rPr>
            <w:rStyle w:val="Hiperhivatkozs"/>
            <w:rFonts w:ascii="Times New Roman" w:hAnsi="Times New Roman" w:cs="Times New Roman"/>
            <w:sz w:val="24"/>
          </w:rPr>
          <w:t xml:space="preserve"> (REC)</w:t>
        </w:r>
      </w:hyperlink>
      <w:r w:rsidRPr="00062452">
        <w:rPr>
          <w:rFonts w:ascii="Times New Roman" w:hAnsi="Times New Roman" w:cs="Times New Roman"/>
          <w:sz w:val="24"/>
        </w:rPr>
        <w:t xml:space="preserve"> 2014-2020 Program keretében. A kétéves együttműködés 2018. január 1-én kezdődik, s célja a hajléktalan nők hatékonyabb támogatása. A projektben nőkkel és hajléktalan emberekkel foglalkozó szervezetek fognak össze, hogy egy már kipróbált és működő módszert, a </w:t>
      </w:r>
      <w:hyperlink r:id="rId33" w:history="1">
        <w:r w:rsidRPr="00062452">
          <w:rPr>
            <w:rStyle w:val="Hiperhivatkozs"/>
            <w:rFonts w:ascii="Times New Roman" w:hAnsi="Times New Roman" w:cs="Times New Roman"/>
            <w:sz w:val="24"/>
          </w:rPr>
          <w:t xml:space="preserve">PIE – </w:t>
        </w:r>
        <w:proofErr w:type="spellStart"/>
        <w:r w:rsidRPr="00062452">
          <w:rPr>
            <w:rStyle w:val="Hiperhivatkozs"/>
            <w:rFonts w:ascii="Times New Roman" w:hAnsi="Times New Roman" w:cs="Times New Roman"/>
            <w:sz w:val="24"/>
          </w:rPr>
          <w:t>Psychologically</w:t>
        </w:r>
        <w:proofErr w:type="spellEnd"/>
        <w:r w:rsidRPr="00062452">
          <w:rPr>
            <w:rStyle w:val="Hiperhivatkozs"/>
            <w:rFonts w:ascii="Times New Roman" w:hAnsi="Times New Roman" w:cs="Times New Roman"/>
            <w:sz w:val="24"/>
          </w:rPr>
          <w:t xml:space="preserve"> </w:t>
        </w:r>
        <w:proofErr w:type="spellStart"/>
        <w:r w:rsidRPr="00062452">
          <w:rPr>
            <w:rStyle w:val="Hiperhivatkozs"/>
            <w:rFonts w:ascii="Times New Roman" w:hAnsi="Times New Roman" w:cs="Times New Roman"/>
            <w:sz w:val="24"/>
          </w:rPr>
          <w:t>Informed</w:t>
        </w:r>
        <w:proofErr w:type="spellEnd"/>
        <w:r w:rsidRPr="00062452">
          <w:rPr>
            <w:rStyle w:val="Hiperhivatkozs"/>
            <w:rFonts w:ascii="Times New Roman" w:hAnsi="Times New Roman" w:cs="Times New Roman"/>
            <w:sz w:val="24"/>
          </w:rPr>
          <w:t xml:space="preserve"> </w:t>
        </w:r>
        <w:proofErr w:type="spellStart"/>
        <w:r w:rsidRPr="00062452">
          <w:rPr>
            <w:rStyle w:val="Hiperhivatkozs"/>
            <w:rFonts w:ascii="Times New Roman" w:hAnsi="Times New Roman" w:cs="Times New Roman"/>
            <w:sz w:val="24"/>
          </w:rPr>
          <w:t>Environments</w:t>
        </w:r>
        <w:proofErr w:type="spellEnd"/>
      </w:hyperlink>
      <w:r w:rsidRPr="00062452">
        <w:rPr>
          <w:rFonts w:ascii="Times New Roman" w:hAnsi="Times New Roman" w:cs="Times New Roman"/>
          <w:sz w:val="24"/>
        </w:rPr>
        <w:t xml:space="preserve"> (magyarul talán átfogó pszichológiai közegnek fordítanánk) szemléletet népszerűsítsék és átadhatóvá, mások által is felhasználhatóvá tegyék. A szemlélet azt jelenti, hogy a szervezet a működés minden szintjét tudatosan az ügyfelek összetett szükségleteinek figyelembevételével alakítja ki: kezdve a belső terek színének, berendezésének összeállításánál az összes munkatárs (ideértve a recepcióst, a takarítót, a gondnokot, a szakácsot, az ügyeletest, de az irodai háttérmunkát biztosító </w:t>
      </w:r>
      <w:proofErr w:type="gramStart"/>
      <w:r w:rsidRPr="00062452">
        <w:rPr>
          <w:rFonts w:ascii="Times New Roman" w:hAnsi="Times New Roman" w:cs="Times New Roman"/>
          <w:sz w:val="24"/>
        </w:rPr>
        <w:t>adminisztrátorokat</w:t>
      </w:r>
      <w:proofErr w:type="gramEnd"/>
      <w:r w:rsidRPr="00062452">
        <w:rPr>
          <w:rFonts w:ascii="Times New Roman" w:hAnsi="Times New Roman" w:cs="Times New Roman"/>
          <w:sz w:val="24"/>
        </w:rPr>
        <w:t xml:space="preserve">, pénzügyi munkatársakat, és természetesen az önkénteseket és sorstárs segítőket is!) </w:t>
      </w:r>
      <w:proofErr w:type="gramStart"/>
      <w:r w:rsidRPr="00062452">
        <w:rPr>
          <w:rFonts w:ascii="Times New Roman" w:hAnsi="Times New Roman" w:cs="Times New Roman"/>
          <w:sz w:val="24"/>
        </w:rPr>
        <w:t>felkészítéséig</w:t>
      </w:r>
      <w:proofErr w:type="gramEnd"/>
      <w:r w:rsidRPr="00062452">
        <w:rPr>
          <w:rFonts w:ascii="Times New Roman" w:hAnsi="Times New Roman" w:cs="Times New Roman"/>
          <w:sz w:val="24"/>
        </w:rPr>
        <w:t>. Minden munkatárs közös célja, hogy az ügyfelek élete pozitív irányban mozduljon el, építő kapcsolataik szülessenek vagy erősödjenek és személyiségük oly módon fejlődjön, ami lehetővé teszi az önálló életvitelt.</w:t>
      </w:r>
    </w:p>
    <w:p w:rsidR="00062452" w:rsidRPr="00062452" w:rsidRDefault="00062452" w:rsidP="00062452">
      <w:pPr>
        <w:spacing w:line="360" w:lineRule="auto"/>
        <w:jc w:val="both"/>
        <w:rPr>
          <w:rFonts w:ascii="Times New Roman" w:hAnsi="Times New Roman" w:cs="Times New Roman"/>
          <w:sz w:val="24"/>
        </w:rPr>
      </w:pPr>
      <w:r w:rsidRPr="00062452">
        <w:rPr>
          <w:rFonts w:ascii="Times New Roman" w:hAnsi="Times New Roman" w:cs="Times New Roman"/>
          <w:sz w:val="24"/>
        </w:rPr>
        <w:t xml:space="preserve">A projekt két szakértő partnere az angol </w:t>
      </w:r>
      <w:hyperlink r:id="rId34" w:history="1">
        <w:proofErr w:type="spellStart"/>
        <w:r w:rsidRPr="00062452">
          <w:rPr>
            <w:rStyle w:val="Hiperhivatkozs"/>
            <w:rFonts w:ascii="Times New Roman" w:hAnsi="Times New Roman" w:cs="Times New Roman"/>
            <w:sz w:val="24"/>
          </w:rPr>
          <w:t>DePaul</w:t>
        </w:r>
        <w:proofErr w:type="spellEnd"/>
        <w:r w:rsidRPr="00062452">
          <w:rPr>
            <w:rStyle w:val="Hiperhivatkozs"/>
            <w:rFonts w:ascii="Times New Roman" w:hAnsi="Times New Roman" w:cs="Times New Roman"/>
            <w:sz w:val="24"/>
          </w:rPr>
          <w:t xml:space="preserve"> civil szervezet</w:t>
        </w:r>
      </w:hyperlink>
      <w:r w:rsidRPr="00062452">
        <w:rPr>
          <w:rFonts w:ascii="Times New Roman" w:hAnsi="Times New Roman" w:cs="Times New Roman"/>
          <w:sz w:val="24"/>
        </w:rPr>
        <w:t xml:space="preserve">, akik hátrányos helyzetű (főleg hajléktalan) fiatalokkal foglalkoznak Nagy-Britannia különböző városaiban és ír </w:t>
      </w:r>
      <w:hyperlink r:id="rId35" w:history="1">
        <w:proofErr w:type="spellStart"/>
        <w:r w:rsidRPr="00062452">
          <w:rPr>
            <w:rStyle w:val="Hiperhivatkozs"/>
            <w:rFonts w:ascii="Times New Roman" w:hAnsi="Times New Roman" w:cs="Times New Roman"/>
            <w:sz w:val="24"/>
          </w:rPr>
          <w:t>SafeIreland</w:t>
        </w:r>
        <w:proofErr w:type="spellEnd"/>
      </w:hyperlink>
      <w:r w:rsidRPr="00062452">
        <w:rPr>
          <w:rFonts w:ascii="Times New Roman" w:hAnsi="Times New Roman" w:cs="Times New Roman"/>
          <w:sz w:val="24"/>
        </w:rPr>
        <w:t xml:space="preserve"> (amolyan NANE szerű szervezet, amely a nők és gyermekek biztonságának megvalósítását tűzte ki céljául). E két partnernél már hatékonyan alkalmazzák a PIE szemléletet. Az együttműködésben a BMSZKI-n kívül részt vesz még a </w:t>
      </w:r>
      <w:hyperlink r:id="rId36" w:history="1">
        <w:r w:rsidRPr="00062452">
          <w:rPr>
            <w:rStyle w:val="Hiperhivatkozs"/>
            <w:rFonts w:ascii="Times New Roman" w:hAnsi="Times New Roman" w:cs="Times New Roman"/>
            <w:sz w:val="24"/>
          </w:rPr>
          <w:t>FEANTSA</w:t>
        </w:r>
      </w:hyperlink>
      <w:r w:rsidRPr="00062452">
        <w:rPr>
          <w:rFonts w:ascii="Times New Roman" w:hAnsi="Times New Roman" w:cs="Times New Roman"/>
          <w:sz w:val="24"/>
        </w:rPr>
        <w:t xml:space="preserve">, az európai hajléktalanellátó szervezetek ernyőszervezete, a </w:t>
      </w:r>
      <w:hyperlink r:id="rId37" w:history="1">
        <w:proofErr w:type="spellStart"/>
        <w:r w:rsidRPr="00062452">
          <w:rPr>
            <w:rStyle w:val="Hiperhivatkozs"/>
            <w:rFonts w:ascii="Times New Roman" w:hAnsi="Times New Roman" w:cs="Times New Roman"/>
            <w:sz w:val="24"/>
          </w:rPr>
          <w:t>fio.PSD</w:t>
        </w:r>
        <w:proofErr w:type="spellEnd"/>
      </w:hyperlink>
      <w:r w:rsidRPr="00062452">
        <w:rPr>
          <w:rFonts w:ascii="Times New Roman" w:hAnsi="Times New Roman" w:cs="Times New Roman"/>
          <w:sz w:val="24"/>
        </w:rPr>
        <w:t xml:space="preserve">, az olasz hajléktalanellátó szervezetek ernyőszervezete, valamint a belga </w:t>
      </w:r>
      <w:hyperlink r:id="rId38" w:history="1">
        <w:r w:rsidRPr="00062452">
          <w:rPr>
            <w:rStyle w:val="Hiperhivatkozs"/>
            <w:rFonts w:ascii="Times New Roman" w:hAnsi="Times New Roman" w:cs="Times New Roman"/>
            <w:sz w:val="24"/>
          </w:rPr>
          <w:t>CVFE</w:t>
        </w:r>
      </w:hyperlink>
      <w:r w:rsidRPr="00062452">
        <w:rPr>
          <w:rFonts w:ascii="Times New Roman" w:hAnsi="Times New Roman" w:cs="Times New Roman"/>
          <w:sz w:val="24"/>
        </w:rPr>
        <w:t xml:space="preserve">, akik családon belüli erőszak áldozatainak nyújtanak segítséget, többek között </w:t>
      </w:r>
      <w:proofErr w:type="gramStart"/>
      <w:r w:rsidRPr="00062452">
        <w:rPr>
          <w:rFonts w:ascii="Times New Roman" w:hAnsi="Times New Roman" w:cs="Times New Roman"/>
          <w:sz w:val="24"/>
        </w:rPr>
        <w:t>krízis</w:t>
      </w:r>
      <w:proofErr w:type="gramEnd"/>
      <w:r w:rsidRPr="00062452">
        <w:rPr>
          <w:rFonts w:ascii="Times New Roman" w:hAnsi="Times New Roman" w:cs="Times New Roman"/>
          <w:sz w:val="24"/>
        </w:rPr>
        <w:t xml:space="preserve">szállások formájában. A BMSZKI feladata többek között a PIE módszer kipróbálása, képzési anyaggá gyúrása és </w:t>
      </w:r>
      <w:proofErr w:type="gramStart"/>
      <w:r w:rsidRPr="00062452">
        <w:rPr>
          <w:rFonts w:ascii="Times New Roman" w:hAnsi="Times New Roman" w:cs="Times New Roman"/>
          <w:sz w:val="24"/>
        </w:rPr>
        <w:t>adaptálása</w:t>
      </w:r>
      <w:proofErr w:type="gramEnd"/>
      <w:r w:rsidRPr="00062452">
        <w:rPr>
          <w:rFonts w:ascii="Times New Roman" w:hAnsi="Times New Roman" w:cs="Times New Roman"/>
          <w:sz w:val="24"/>
        </w:rPr>
        <w:t xml:space="preserve"> saját intézményeinkben.</w:t>
      </w:r>
    </w:p>
    <w:p w:rsidR="00062452" w:rsidRDefault="00062452" w:rsidP="00062452">
      <w:pPr>
        <w:spacing w:line="360" w:lineRule="auto"/>
        <w:jc w:val="both"/>
      </w:pPr>
    </w:p>
    <w:p w:rsidR="00062452" w:rsidRDefault="00062452" w:rsidP="00062452">
      <w:pPr>
        <w:pStyle w:val="Cmsor3"/>
        <w:spacing w:line="360" w:lineRule="auto"/>
        <w:jc w:val="both"/>
      </w:pPr>
      <w:r>
        <w:t>Nemzetközi látogatók</w:t>
      </w:r>
    </w:p>
    <w:p w:rsidR="00062452" w:rsidRPr="00062452" w:rsidRDefault="00062452" w:rsidP="00062452">
      <w:pPr>
        <w:spacing w:line="360" w:lineRule="auto"/>
        <w:jc w:val="both"/>
        <w:rPr>
          <w:rFonts w:ascii="Times New Roman" w:hAnsi="Times New Roman" w:cs="Times New Roman"/>
          <w:sz w:val="24"/>
          <w:szCs w:val="24"/>
        </w:rPr>
      </w:pPr>
      <w:r w:rsidRPr="00062452">
        <w:rPr>
          <w:rFonts w:ascii="Times New Roman" w:hAnsi="Times New Roman" w:cs="Times New Roman"/>
          <w:sz w:val="24"/>
          <w:szCs w:val="24"/>
        </w:rPr>
        <w:t>2017</w:t>
      </w:r>
      <w:bookmarkStart w:id="0" w:name="_GoBack"/>
      <w:bookmarkEnd w:id="0"/>
      <w:r w:rsidRPr="00062452">
        <w:rPr>
          <w:rFonts w:ascii="Times New Roman" w:hAnsi="Times New Roman" w:cs="Times New Roman"/>
          <w:sz w:val="24"/>
          <w:szCs w:val="24"/>
        </w:rPr>
        <w:t xml:space="preserve"> novemberében intézményünknél járt a holland </w:t>
      </w:r>
      <w:proofErr w:type="spellStart"/>
      <w:r w:rsidRPr="00062452">
        <w:rPr>
          <w:rFonts w:ascii="Times New Roman" w:hAnsi="Times New Roman" w:cs="Times New Roman"/>
          <w:sz w:val="24"/>
          <w:szCs w:val="24"/>
        </w:rPr>
        <w:t>Discus</w:t>
      </w:r>
      <w:proofErr w:type="spellEnd"/>
      <w:r w:rsidRPr="00062452">
        <w:rPr>
          <w:rFonts w:ascii="Times New Roman" w:hAnsi="Times New Roman" w:cs="Times New Roman"/>
          <w:sz w:val="24"/>
          <w:szCs w:val="24"/>
        </w:rPr>
        <w:t xml:space="preserve"> szervezet két munkatársa, hogy hazai lakhatási programokkal ismerkedjenek. Egy kétórás </w:t>
      </w:r>
      <w:proofErr w:type="spellStart"/>
      <w:r w:rsidRPr="00062452">
        <w:rPr>
          <w:rFonts w:ascii="Times New Roman" w:hAnsi="Times New Roman" w:cs="Times New Roman"/>
          <w:sz w:val="24"/>
          <w:szCs w:val="24"/>
        </w:rPr>
        <w:t>workshop</w:t>
      </w:r>
      <w:proofErr w:type="spellEnd"/>
      <w:r w:rsidRPr="00062452">
        <w:rPr>
          <w:rFonts w:ascii="Times New Roman" w:hAnsi="Times New Roman" w:cs="Times New Roman"/>
          <w:sz w:val="24"/>
          <w:szCs w:val="24"/>
        </w:rPr>
        <w:t xml:space="preserve"> során bemutatták saját munkamódszereiket, többek között az Erősség alapú szociális munkát. Az érdekes bemutató diái </w:t>
      </w:r>
      <w:hyperlink r:id="rId39" w:history="1">
        <w:r w:rsidRPr="00062452">
          <w:rPr>
            <w:rStyle w:val="Hiperhivatkozs"/>
            <w:rFonts w:ascii="Times New Roman" w:hAnsi="Times New Roman" w:cs="Times New Roman"/>
            <w:sz w:val="24"/>
            <w:szCs w:val="24"/>
          </w:rPr>
          <w:t>itt</w:t>
        </w:r>
      </w:hyperlink>
      <w:r w:rsidRPr="00062452">
        <w:rPr>
          <w:rFonts w:ascii="Times New Roman" w:hAnsi="Times New Roman" w:cs="Times New Roman"/>
          <w:sz w:val="24"/>
          <w:szCs w:val="24"/>
        </w:rPr>
        <w:t xml:space="preserve"> érhetőek el. </w:t>
      </w:r>
    </w:p>
    <w:p w:rsidR="00062452" w:rsidRDefault="00062452" w:rsidP="00335273">
      <w:pPr>
        <w:spacing w:line="360" w:lineRule="auto"/>
        <w:jc w:val="both"/>
        <w:rPr>
          <w:rFonts w:ascii="Times New Roman" w:hAnsi="Times New Roman" w:cs="Times New Roman"/>
          <w:sz w:val="24"/>
          <w:szCs w:val="24"/>
        </w:rPr>
      </w:pPr>
    </w:p>
    <w:p w:rsidR="00062452" w:rsidRDefault="00062452" w:rsidP="00335273">
      <w:pPr>
        <w:spacing w:line="360" w:lineRule="auto"/>
        <w:jc w:val="both"/>
        <w:rPr>
          <w:rFonts w:ascii="Times New Roman" w:hAnsi="Times New Roman" w:cs="Times New Roman"/>
          <w:sz w:val="24"/>
          <w:szCs w:val="24"/>
        </w:rPr>
      </w:pPr>
    </w:p>
    <w:p w:rsidR="00062452" w:rsidRDefault="00062452" w:rsidP="00335273">
      <w:pPr>
        <w:spacing w:line="360" w:lineRule="auto"/>
        <w:jc w:val="both"/>
        <w:rPr>
          <w:rFonts w:ascii="Times New Roman" w:hAnsi="Times New Roman" w:cs="Times New Roman"/>
          <w:sz w:val="24"/>
          <w:szCs w:val="24"/>
        </w:rPr>
      </w:pPr>
    </w:p>
    <w:p w:rsidR="00062452" w:rsidRPr="00861E43" w:rsidRDefault="00062452" w:rsidP="00062452">
      <w:pPr>
        <w:spacing w:line="360" w:lineRule="auto"/>
        <w:rPr>
          <w:rFonts w:ascii="Times New Roman" w:hAnsi="Times New Roman" w:cs="Times New Roman"/>
          <w:b/>
          <w:caps/>
          <w:sz w:val="24"/>
          <w:szCs w:val="24"/>
        </w:rPr>
      </w:pPr>
      <w:r w:rsidRPr="00861E43">
        <w:rPr>
          <w:rFonts w:ascii="Times New Roman" w:hAnsi="Times New Roman" w:cs="Times New Roman"/>
          <w:b/>
          <w:caps/>
          <w:sz w:val="24"/>
          <w:szCs w:val="24"/>
        </w:rPr>
        <w:t xml:space="preserve">BMSZKI – Nemzetközi védelemben részesülők önálló lakhatásának segítése </w:t>
      </w:r>
    </w:p>
    <w:p w:rsidR="00062452" w:rsidRPr="0036573D" w:rsidRDefault="00062452" w:rsidP="00062452">
      <w:pPr>
        <w:autoSpaceDE w:val="0"/>
        <w:autoSpaceDN w:val="0"/>
        <w:adjustRightInd w:val="0"/>
        <w:spacing w:after="0" w:line="360" w:lineRule="auto"/>
        <w:rPr>
          <w:rFonts w:ascii="Times New Roman" w:hAnsi="Times New Roman" w:cs="Times New Roman"/>
          <w:b/>
          <w:sz w:val="24"/>
          <w:szCs w:val="24"/>
        </w:rPr>
      </w:pPr>
      <w:r w:rsidRPr="0036573D">
        <w:rPr>
          <w:rFonts w:ascii="Times New Roman" w:hAnsi="Times New Roman" w:cs="Times New Roman"/>
          <w:b/>
          <w:sz w:val="24"/>
          <w:szCs w:val="24"/>
        </w:rPr>
        <w:t xml:space="preserve">A pályázati program rövid bemutatása </w:t>
      </w:r>
    </w:p>
    <w:p w:rsidR="00062452" w:rsidRPr="00365C7A" w:rsidRDefault="00062452" w:rsidP="00062452">
      <w:pPr>
        <w:autoSpaceDE w:val="0"/>
        <w:autoSpaceDN w:val="0"/>
        <w:adjustRightInd w:val="0"/>
        <w:spacing w:after="0" w:line="360" w:lineRule="auto"/>
        <w:jc w:val="both"/>
        <w:rPr>
          <w:rFonts w:ascii="Times New Roman" w:hAnsi="Times New Roman" w:cs="Times New Roman"/>
          <w:sz w:val="24"/>
          <w:szCs w:val="24"/>
        </w:rPr>
      </w:pPr>
      <w:r w:rsidRPr="00365C7A">
        <w:rPr>
          <w:rFonts w:ascii="Times New Roman" w:hAnsi="Times New Roman" w:cs="Times New Roman"/>
          <w:sz w:val="24"/>
          <w:szCs w:val="24"/>
        </w:rPr>
        <w:t>2016 augusztusában indított</w:t>
      </w:r>
      <w:r>
        <w:rPr>
          <w:rFonts w:ascii="Times New Roman" w:hAnsi="Times New Roman" w:cs="Times New Roman"/>
          <w:sz w:val="24"/>
          <w:szCs w:val="24"/>
        </w:rPr>
        <w:t>uk</w:t>
      </w:r>
      <w:r w:rsidRPr="00365C7A">
        <w:rPr>
          <w:rFonts w:ascii="Times New Roman" w:hAnsi="Times New Roman" w:cs="Times New Roman"/>
          <w:sz w:val="24"/>
          <w:szCs w:val="24"/>
        </w:rPr>
        <w:t xml:space="preserve"> el a „Nemzetközi védelemben részesülők önálló lakhatásának segítése” című programot, amelynek célja az önálló lakhatáshoz való hozzájutás megkönnyítése és a már meglévő lakóhely fenntartása menekült és oltalmazott emberek számára. A program a Menekültügyi, Migrációs és Integrációs Alap keretein belül 75%-</w:t>
      </w:r>
      <w:proofErr w:type="spellStart"/>
      <w:r w:rsidRPr="00365C7A">
        <w:rPr>
          <w:rFonts w:ascii="Times New Roman" w:hAnsi="Times New Roman" w:cs="Times New Roman"/>
          <w:sz w:val="24"/>
          <w:szCs w:val="24"/>
        </w:rPr>
        <w:t>ban</w:t>
      </w:r>
      <w:proofErr w:type="spellEnd"/>
      <w:r w:rsidRPr="00365C7A">
        <w:rPr>
          <w:rFonts w:ascii="Times New Roman" w:hAnsi="Times New Roman" w:cs="Times New Roman"/>
          <w:sz w:val="24"/>
          <w:szCs w:val="24"/>
        </w:rPr>
        <w:t xml:space="preserve"> Európai Uniós forrásból, 25 %-</w:t>
      </w:r>
      <w:proofErr w:type="spellStart"/>
      <w:r w:rsidRPr="00365C7A">
        <w:rPr>
          <w:rFonts w:ascii="Times New Roman" w:hAnsi="Times New Roman" w:cs="Times New Roman"/>
          <w:sz w:val="24"/>
          <w:szCs w:val="24"/>
        </w:rPr>
        <w:t>ban</w:t>
      </w:r>
      <w:proofErr w:type="spellEnd"/>
      <w:r w:rsidRPr="00365C7A">
        <w:rPr>
          <w:rFonts w:ascii="Times New Roman" w:hAnsi="Times New Roman" w:cs="Times New Roman"/>
          <w:sz w:val="24"/>
          <w:szCs w:val="24"/>
        </w:rPr>
        <w:t xml:space="preserve"> állami támogatásból kerül </w:t>
      </w:r>
      <w:proofErr w:type="gramStart"/>
      <w:r w:rsidRPr="00365C7A">
        <w:rPr>
          <w:rFonts w:ascii="Times New Roman" w:hAnsi="Times New Roman" w:cs="Times New Roman"/>
          <w:sz w:val="24"/>
          <w:szCs w:val="24"/>
        </w:rPr>
        <w:t>finanszírozásra</w:t>
      </w:r>
      <w:proofErr w:type="gramEnd"/>
      <w:r w:rsidRPr="00365C7A">
        <w:rPr>
          <w:rFonts w:ascii="Times New Roman" w:hAnsi="Times New Roman" w:cs="Times New Roman"/>
          <w:sz w:val="24"/>
          <w:szCs w:val="24"/>
        </w:rPr>
        <w:t xml:space="preserve">. </w:t>
      </w:r>
    </w:p>
    <w:p w:rsidR="00062452" w:rsidRDefault="00062452" w:rsidP="000624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program keretein belül 65 felnőtt és családtagjaik (összesen 96 fő) számára nyújtottun</w:t>
      </w:r>
      <w:r w:rsidRPr="00365C7A">
        <w:rPr>
          <w:rFonts w:ascii="Times New Roman" w:hAnsi="Times New Roman" w:cs="Times New Roman"/>
          <w:sz w:val="24"/>
          <w:szCs w:val="24"/>
        </w:rPr>
        <w:t xml:space="preserve">k anyagi támogatást, személyenként átlagosan 8 hónapon keresztül, maximum havi 100.000 Ft/fő értékben, </w:t>
      </w:r>
      <w:r>
        <w:rPr>
          <w:rFonts w:ascii="Times New Roman" w:hAnsi="Times New Roman" w:cs="Times New Roman"/>
          <w:sz w:val="24"/>
          <w:szCs w:val="24"/>
        </w:rPr>
        <w:t>ez az összeg</w:t>
      </w:r>
      <w:r w:rsidRPr="00365C7A">
        <w:rPr>
          <w:rFonts w:ascii="Times New Roman" w:hAnsi="Times New Roman" w:cs="Times New Roman"/>
          <w:sz w:val="24"/>
          <w:szCs w:val="24"/>
        </w:rPr>
        <w:t xml:space="preserve"> kizárólag a lakhatási költségekre </w:t>
      </w:r>
      <w:r>
        <w:rPr>
          <w:rFonts w:ascii="Times New Roman" w:hAnsi="Times New Roman" w:cs="Times New Roman"/>
          <w:sz w:val="24"/>
          <w:szCs w:val="24"/>
        </w:rPr>
        <w:t xml:space="preserve">volt </w:t>
      </w:r>
      <w:r w:rsidRPr="00365C7A">
        <w:rPr>
          <w:rFonts w:ascii="Times New Roman" w:hAnsi="Times New Roman" w:cs="Times New Roman"/>
          <w:sz w:val="24"/>
          <w:szCs w:val="24"/>
        </w:rPr>
        <w:t>fordítható. A lakhatási programban való részvételre olyan rászoruló családok v</w:t>
      </w:r>
      <w:r>
        <w:rPr>
          <w:rFonts w:ascii="Times New Roman" w:hAnsi="Times New Roman" w:cs="Times New Roman"/>
          <w:sz w:val="24"/>
          <w:szCs w:val="24"/>
        </w:rPr>
        <w:t>agy egyedülállók jelentkezhettek</w:t>
      </w:r>
      <w:r w:rsidRPr="00365C7A">
        <w:rPr>
          <w:rFonts w:ascii="Times New Roman" w:hAnsi="Times New Roman" w:cs="Times New Roman"/>
          <w:sz w:val="24"/>
          <w:szCs w:val="24"/>
        </w:rPr>
        <w:t>, akiket a magyar hatóságok menekültként vagy oltalmazottként ismertek el és tartósan Magyarországon kívánnak letelepedni. A támogatás</w:t>
      </w:r>
      <w:r>
        <w:rPr>
          <w:rFonts w:ascii="Times New Roman" w:hAnsi="Times New Roman" w:cs="Times New Roman"/>
          <w:sz w:val="24"/>
          <w:szCs w:val="24"/>
        </w:rPr>
        <w:t>t személyre szabottan vették</w:t>
      </w:r>
      <w:r w:rsidRPr="00365C7A">
        <w:rPr>
          <w:rFonts w:ascii="Times New Roman" w:hAnsi="Times New Roman" w:cs="Times New Roman"/>
          <w:sz w:val="24"/>
          <w:szCs w:val="24"/>
        </w:rPr>
        <w:t xml:space="preserve"> igénybe, a havi támogatási összeg csökkenté</w:t>
      </w:r>
      <w:r>
        <w:rPr>
          <w:rFonts w:ascii="Times New Roman" w:hAnsi="Times New Roman" w:cs="Times New Roman"/>
          <w:sz w:val="24"/>
          <w:szCs w:val="24"/>
        </w:rPr>
        <w:t>sével a támogatási hónapok számát</w:t>
      </w:r>
      <w:r w:rsidRPr="00365C7A">
        <w:rPr>
          <w:rFonts w:ascii="Times New Roman" w:hAnsi="Times New Roman" w:cs="Times New Roman"/>
          <w:sz w:val="24"/>
          <w:szCs w:val="24"/>
        </w:rPr>
        <w:t xml:space="preserve"> maxi</w:t>
      </w:r>
      <w:r>
        <w:rPr>
          <w:rFonts w:ascii="Times New Roman" w:hAnsi="Times New Roman" w:cs="Times New Roman"/>
          <w:sz w:val="24"/>
          <w:szCs w:val="24"/>
        </w:rPr>
        <w:t>mum 12 hónapig tudtuk meghosszabbítani</w:t>
      </w:r>
      <w:r w:rsidRPr="00365C7A">
        <w:rPr>
          <w:rFonts w:ascii="Times New Roman" w:hAnsi="Times New Roman" w:cs="Times New Roman"/>
          <w:sz w:val="24"/>
          <w:szCs w:val="24"/>
        </w:rPr>
        <w:t>. Az együtt költözők esetében több, egy ingatlanban élő fe</w:t>
      </w:r>
      <w:r>
        <w:rPr>
          <w:rFonts w:ascii="Times New Roman" w:hAnsi="Times New Roman" w:cs="Times New Roman"/>
          <w:sz w:val="24"/>
          <w:szCs w:val="24"/>
        </w:rPr>
        <w:t>lnőtt is igénybe vehette a támogatást. A támogatott</w:t>
      </w:r>
      <w:r w:rsidRPr="00365C7A">
        <w:rPr>
          <w:rFonts w:ascii="Times New Roman" w:hAnsi="Times New Roman" w:cs="Times New Roman"/>
          <w:sz w:val="24"/>
          <w:szCs w:val="24"/>
        </w:rPr>
        <w:t xml:space="preserve"> ingatlan </w:t>
      </w:r>
      <w:r>
        <w:rPr>
          <w:rFonts w:ascii="Times New Roman" w:hAnsi="Times New Roman" w:cs="Times New Roman"/>
          <w:sz w:val="24"/>
          <w:szCs w:val="24"/>
        </w:rPr>
        <w:t xml:space="preserve">a legtöbbször </w:t>
      </w:r>
      <w:r w:rsidRPr="00365C7A">
        <w:rPr>
          <w:rFonts w:ascii="Times New Roman" w:hAnsi="Times New Roman" w:cs="Times New Roman"/>
          <w:sz w:val="24"/>
          <w:szCs w:val="24"/>
        </w:rPr>
        <w:t>albérlet</w:t>
      </w:r>
      <w:r>
        <w:rPr>
          <w:rFonts w:ascii="Times New Roman" w:hAnsi="Times New Roman" w:cs="Times New Roman"/>
          <w:sz w:val="24"/>
          <w:szCs w:val="24"/>
        </w:rPr>
        <w:t xml:space="preserve"> volt</w:t>
      </w:r>
      <w:r w:rsidRPr="00365C7A">
        <w:rPr>
          <w:rFonts w:ascii="Times New Roman" w:hAnsi="Times New Roman" w:cs="Times New Roman"/>
          <w:sz w:val="24"/>
          <w:szCs w:val="24"/>
        </w:rPr>
        <w:t>,</w:t>
      </w:r>
      <w:r>
        <w:rPr>
          <w:rFonts w:ascii="Times New Roman" w:hAnsi="Times New Roman" w:cs="Times New Roman"/>
          <w:sz w:val="24"/>
          <w:szCs w:val="24"/>
        </w:rPr>
        <w:t xml:space="preserve"> 3 esetben</w:t>
      </w:r>
      <w:r w:rsidRPr="00365C7A">
        <w:rPr>
          <w:rFonts w:ascii="Times New Roman" w:hAnsi="Times New Roman" w:cs="Times New Roman"/>
          <w:sz w:val="24"/>
          <w:szCs w:val="24"/>
        </w:rPr>
        <w:t xml:space="preserve"> munkásszállás, </w:t>
      </w:r>
      <w:r>
        <w:rPr>
          <w:rFonts w:ascii="Times New Roman" w:hAnsi="Times New Roman" w:cs="Times New Roman"/>
          <w:sz w:val="24"/>
          <w:szCs w:val="24"/>
        </w:rPr>
        <w:t>illetve egy esetben az ügyfél saját lakásának a rezsiköltségeihez járultunk hozzá</w:t>
      </w:r>
      <w:r w:rsidRPr="00365C7A">
        <w:rPr>
          <w:rFonts w:ascii="Times New Roman" w:hAnsi="Times New Roman" w:cs="Times New Roman"/>
          <w:sz w:val="24"/>
          <w:szCs w:val="24"/>
        </w:rPr>
        <w:t xml:space="preserve">. A program az anyagi támogatás mellett tartalmaz lakhatási tanácsadást és esetkezelést minden bevont ügyfél számára. A projektben dolgozó </w:t>
      </w:r>
      <w:r>
        <w:rPr>
          <w:rFonts w:ascii="Times New Roman" w:hAnsi="Times New Roman" w:cs="Times New Roman"/>
          <w:sz w:val="24"/>
          <w:szCs w:val="24"/>
        </w:rPr>
        <w:t>4</w:t>
      </w:r>
      <w:r w:rsidRPr="00365C7A">
        <w:rPr>
          <w:rFonts w:ascii="Times New Roman" w:hAnsi="Times New Roman" w:cs="Times New Roman"/>
          <w:sz w:val="24"/>
          <w:szCs w:val="24"/>
        </w:rPr>
        <w:t xml:space="preserve"> szociális munkás </w:t>
      </w:r>
      <w:r>
        <w:rPr>
          <w:rFonts w:ascii="Times New Roman" w:hAnsi="Times New Roman" w:cs="Times New Roman"/>
          <w:sz w:val="24"/>
          <w:szCs w:val="24"/>
        </w:rPr>
        <w:t xml:space="preserve">(ebből 2 önkéntes alapon) </w:t>
      </w:r>
      <w:r w:rsidRPr="00365C7A">
        <w:rPr>
          <w:rFonts w:ascii="Times New Roman" w:hAnsi="Times New Roman" w:cs="Times New Roman"/>
          <w:sz w:val="24"/>
          <w:szCs w:val="24"/>
        </w:rPr>
        <w:t xml:space="preserve">segítséget nyújt megfelelő önálló, biztonságos lakhatási megoldás keresésében, a bérbeadókkal való kapcsolatfelvételben, szerződéskötésben stb. Az önálló életvitel fenntartása érdekében az esetkezelő szociális munkás segít a lakhatással kapcsolatos teendők intézésében, a hivatali ügyintézésben. A segítő szakemberek és az ügyfél közötti hatékonyabb kommunikációhoz, amennyiben szükséges, tolmácsot biztosítunk. </w:t>
      </w:r>
      <w:r>
        <w:rPr>
          <w:rFonts w:ascii="Times New Roman" w:hAnsi="Times New Roman" w:cs="Times New Roman"/>
          <w:sz w:val="24"/>
          <w:szCs w:val="24"/>
        </w:rPr>
        <w:t>Jelenleg egy perzsa, egy arab,</w:t>
      </w:r>
      <w:r w:rsidRPr="00365C7A">
        <w:rPr>
          <w:rFonts w:ascii="Times New Roman" w:hAnsi="Times New Roman" w:cs="Times New Roman"/>
          <w:sz w:val="24"/>
          <w:szCs w:val="24"/>
        </w:rPr>
        <w:t xml:space="preserve"> </w:t>
      </w:r>
      <w:r>
        <w:rPr>
          <w:rFonts w:ascii="Times New Roman" w:hAnsi="Times New Roman" w:cs="Times New Roman"/>
          <w:sz w:val="24"/>
          <w:szCs w:val="24"/>
        </w:rPr>
        <w:t xml:space="preserve">két afgán, egy etióp és </w:t>
      </w:r>
      <w:r w:rsidRPr="00365C7A">
        <w:rPr>
          <w:rFonts w:ascii="Times New Roman" w:hAnsi="Times New Roman" w:cs="Times New Roman"/>
          <w:sz w:val="24"/>
          <w:szCs w:val="24"/>
        </w:rPr>
        <w:t xml:space="preserve">egy </w:t>
      </w:r>
      <w:proofErr w:type="spellStart"/>
      <w:r w:rsidRPr="00365C7A">
        <w:rPr>
          <w:rFonts w:ascii="Times New Roman" w:hAnsi="Times New Roman" w:cs="Times New Roman"/>
          <w:sz w:val="24"/>
          <w:szCs w:val="24"/>
        </w:rPr>
        <w:t>szomál</w:t>
      </w:r>
      <w:proofErr w:type="spellEnd"/>
      <w:r w:rsidRPr="00365C7A">
        <w:rPr>
          <w:rFonts w:ascii="Times New Roman" w:hAnsi="Times New Roman" w:cs="Times New Roman"/>
          <w:sz w:val="24"/>
          <w:szCs w:val="24"/>
        </w:rPr>
        <w:t xml:space="preserve"> nyelvű tolmáccsal van szerződésünk, ők rendszeresen végeznek konszekutív tolmácsolást ügyfeleink részére. </w:t>
      </w:r>
    </w:p>
    <w:p w:rsidR="00062452" w:rsidRPr="00365C7A" w:rsidRDefault="00062452" w:rsidP="000624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Mivel 2017 májusában elértük a programba bevehető ügyfelek maximális létszámát, ezért új jelentkezőket már nem fogadunk, jelenleg a meglévő ügyfelek egyéni esetkezelése zajlik. </w:t>
      </w:r>
    </w:p>
    <w:p w:rsidR="00062452" w:rsidRDefault="00062452" w:rsidP="00062452">
      <w:pPr>
        <w:autoSpaceDE w:val="0"/>
        <w:autoSpaceDN w:val="0"/>
        <w:adjustRightInd w:val="0"/>
        <w:spacing w:after="0" w:line="360" w:lineRule="auto"/>
        <w:jc w:val="both"/>
        <w:rPr>
          <w:rFonts w:ascii="Times New Roman" w:hAnsi="Times New Roman" w:cs="Times New Roman"/>
          <w:sz w:val="24"/>
          <w:szCs w:val="24"/>
        </w:rPr>
      </w:pPr>
    </w:p>
    <w:p w:rsidR="00062452" w:rsidRPr="00C60484" w:rsidRDefault="00062452" w:rsidP="00062452">
      <w:pPr>
        <w:autoSpaceDE w:val="0"/>
        <w:autoSpaceDN w:val="0"/>
        <w:adjustRightInd w:val="0"/>
        <w:spacing w:after="0" w:line="360" w:lineRule="auto"/>
        <w:jc w:val="both"/>
        <w:rPr>
          <w:rFonts w:ascii="Times New Roman" w:hAnsi="Times New Roman" w:cs="Times New Roman"/>
          <w:b/>
          <w:sz w:val="24"/>
          <w:szCs w:val="24"/>
        </w:rPr>
      </w:pPr>
      <w:r w:rsidRPr="00C60484">
        <w:rPr>
          <w:rFonts w:ascii="Times New Roman" w:hAnsi="Times New Roman" w:cs="Times New Roman"/>
          <w:b/>
          <w:sz w:val="24"/>
          <w:szCs w:val="24"/>
        </w:rPr>
        <w:t>Ügyfeleink főbb statisztikai mutatói</w:t>
      </w:r>
    </w:p>
    <w:p w:rsidR="00062452" w:rsidRPr="00365C7A" w:rsidRDefault="00062452" w:rsidP="00062452">
      <w:pPr>
        <w:autoSpaceDE w:val="0"/>
        <w:autoSpaceDN w:val="0"/>
        <w:adjustRightInd w:val="0"/>
        <w:spacing w:after="0" w:line="360" w:lineRule="auto"/>
        <w:jc w:val="both"/>
        <w:rPr>
          <w:rFonts w:ascii="Times New Roman" w:hAnsi="Times New Roman" w:cs="Times New Roman"/>
          <w:sz w:val="24"/>
          <w:szCs w:val="24"/>
        </w:rPr>
      </w:pPr>
      <w:r w:rsidRPr="00365C7A">
        <w:rPr>
          <w:rFonts w:ascii="Times New Roman" w:hAnsi="Times New Roman" w:cs="Times New Roman"/>
          <w:sz w:val="24"/>
          <w:szCs w:val="24"/>
        </w:rPr>
        <w:t xml:space="preserve">2016 szeptemberétől </w:t>
      </w:r>
      <w:r>
        <w:rPr>
          <w:rFonts w:ascii="Times New Roman" w:hAnsi="Times New Roman" w:cs="Times New Roman"/>
          <w:sz w:val="24"/>
          <w:szCs w:val="24"/>
        </w:rPr>
        <w:t>2017 februárjáig</w:t>
      </w:r>
      <w:r w:rsidRPr="00365C7A">
        <w:rPr>
          <w:rFonts w:ascii="Times New Roman" w:hAnsi="Times New Roman" w:cs="Times New Roman"/>
          <w:sz w:val="24"/>
          <w:szCs w:val="24"/>
        </w:rPr>
        <w:t xml:space="preserve"> összesen:</w:t>
      </w:r>
    </w:p>
    <w:p w:rsidR="00062452" w:rsidRDefault="00062452" w:rsidP="00062452">
      <w:pPr>
        <w:pStyle w:val="Listaszerbekezds"/>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több mint 100 jelentkezést kaptunk a lakhatási programba,</w:t>
      </w:r>
    </w:p>
    <w:p w:rsidR="00062452" w:rsidRDefault="00062452" w:rsidP="00062452">
      <w:pPr>
        <w:pStyle w:val="Listaszerbekezds"/>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65</w:t>
      </w:r>
      <w:r w:rsidRPr="00365C7A">
        <w:rPr>
          <w:rFonts w:ascii="Times New Roman" w:hAnsi="Times New Roman" w:cs="Times New Roman"/>
          <w:sz w:val="24"/>
          <w:szCs w:val="24"/>
        </w:rPr>
        <w:t xml:space="preserve"> </w:t>
      </w:r>
      <w:r>
        <w:rPr>
          <w:rFonts w:ascii="Times New Roman" w:hAnsi="Times New Roman" w:cs="Times New Roman"/>
          <w:sz w:val="24"/>
          <w:szCs w:val="24"/>
        </w:rPr>
        <w:t>ügyfél</w:t>
      </w:r>
      <w:r w:rsidRPr="00365C7A">
        <w:rPr>
          <w:rFonts w:ascii="Times New Roman" w:hAnsi="Times New Roman" w:cs="Times New Roman"/>
          <w:sz w:val="24"/>
          <w:szCs w:val="24"/>
        </w:rPr>
        <w:t xml:space="preserve"> részesült lakhatási támogatásban, </w:t>
      </w:r>
      <w:r>
        <w:rPr>
          <w:rFonts w:ascii="Times New Roman" w:hAnsi="Times New Roman" w:cs="Times New Roman"/>
          <w:sz w:val="24"/>
          <w:szCs w:val="24"/>
        </w:rPr>
        <w:t>ez családtagokkal együtt összesen 96 főt jelent (ebből 20 kiskorú)</w:t>
      </w:r>
    </w:p>
    <w:p w:rsidR="00062452" w:rsidRPr="00365C7A" w:rsidRDefault="00062452" w:rsidP="00062452">
      <w:pPr>
        <w:pStyle w:val="Listaszerbekezds"/>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program ideje alatt összesen 33</w:t>
      </w:r>
      <w:r w:rsidRPr="00365C7A">
        <w:rPr>
          <w:rFonts w:ascii="Times New Roman" w:hAnsi="Times New Roman" w:cs="Times New Roman"/>
          <w:sz w:val="24"/>
          <w:szCs w:val="24"/>
        </w:rPr>
        <w:t xml:space="preserve"> bérleményben</w:t>
      </w:r>
      <w:r>
        <w:rPr>
          <w:rFonts w:ascii="Times New Roman" w:hAnsi="Times New Roman" w:cs="Times New Roman"/>
          <w:sz w:val="24"/>
          <w:szCs w:val="24"/>
        </w:rPr>
        <w:t xml:space="preserve"> laktak/laknak jelenleg ügyfeleink, ebből hárman munkásszállón, a többiek albérletben,</w:t>
      </w:r>
    </w:p>
    <w:p w:rsidR="00062452" w:rsidRDefault="00062452" w:rsidP="00062452">
      <w:pPr>
        <w:pStyle w:val="Listaszerbekezds"/>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365C7A">
        <w:rPr>
          <w:rFonts w:ascii="Times New Roman" w:hAnsi="Times New Roman" w:cs="Times New Roman"/>
          <w:sz w:val="24"/>
          <w:szCs w:val="24"/>
        </w:rPr>
        <w:t xml:space="preserve"> ügyfélnek függesztettük fel a lakhatási támogatását, mert az ügyfél ismeretlen helyre távozott</w:t>
      </w:r>
      <w:r>
        <w:rPr>
          <w:rFonts w:ascii="Times New Roman" w:hAnsi="Times New Roman" w:cs="Times New Roman"/>
          <w:sz w:val="24"/>
          <w:szCs w:val="24"/>
        </w:rPr>
        <w:t>.</w:t>
      </w:r>
    </w:p>
    <w:p w:rsidR="00062452" w:rsidRPr="00861E43" w:rsidRDefault="00062452" w:rsidP="00062452">
      <w:pPr>
        <w:autoSpaceDE w:val="0"/>
        <w:autoSpaceDN w:val="0"/>
        <w:adjustRightInd w:val="0"/>
        <w:spacing w:after="0" w:line="360" w:lineRule="auto"/>
        <w:jc w:val="both"/>
        <w:rPr>
          <w:rFonts w:ascii="Times New Roman" w:hAnsi="Times New Roman" w:cs="Times New Roman"/>
          <w:sz w:val="24"/>
          <w:szCs w:val="24"/>
        </w:rPr>
      </w:pPr>
    </w:p>
    <w:p w:rsidR="00062452" w:rsidRPr="00861E43" w:rsidRDefault="00062452" w:rsidP="00062452">
      <w:pPr>
        <w:autoSpaceDE w:val="0"/>
        <w:autoSpaceDN w:val="0"/>
        <w:adjustRightInd w:val="0"/>
        <w:spacing w:after="0" w:line="360" w:lineRule="auto"/>
        <w:jc w:val="both"/>
        <w:rPr>
          <w:rFonts w:ascii="Times New Roman" w:hAnsi="Times New Roman" w:cs="Times New Roman"/>
          <w:sz w:val="24"/>
          <w:szCs w:val="24"/>
        </w:rPr>
      </w:pPr>
      <w:r w:rsidRPr="00861E43">
        <w:rPr>
          <w:rFonts w:ascii="Times New Roman" w:hAnsi="Times New Roman" w:cs="Times New Roman"/>
          <w:b/>
          <w:sz w:val="24"/>
          <w:szCs w:val="24"/>
        </w:rPr>
        <w:t xml:space="preserve">Állampolgárság szerinti megoszlás </w:t>
      </w:r>
      <w:r>
        <w:rPr>
          <w:rFonts w:ascii="Times New Roman" w:hAnsi="Times New Roman" w:cs="Times New Roman"/>
          <w:b/>
          <w:sz w:val="24"/>
          <w:szCs w:val="24"/>
        </w:rPr>
        <w:t>a programba bevont</w:t>
      </w:r>
      <w:r w:rsidRPr="00861E43">
        <w:rPr>
          <w:rFonts w:ascii="Times New Roman" w:hAnsi="Times New Roman" w:cs="Times New Roman"/>
          <w:b/>
          <w:sz w:val="24"/>
          <w:szCs w:val="24"/>
        </w:rPr>
        <w:t xml:space="preserve"> ügyfelek körében:</w:t>
      </w:r>
    </w:p>
    <w:tbl>
      <w:tblPr>
        <w:tblW w:w="3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567"/>
      </w:tblGrid>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jc w:val="center"/>
              <w:rPr>
                <w:rFonts w:ascii="Times New Roman" w:eastAsia="Times New Roman" w:hAnsi="Times New Roman" w:cs="Times New Roman"/>
                <w:b/>
                <w:color w:val="000000"/>
                <w:sz w:val="24"/>
                <w:szCs w:val="24"/>
                <w:lang w:eastAsia="hu-HU"/>
              </w:rPr>
            </w:pPr>
            <w:r w:rsidRPr="00601C3F">
              <w:rPr>
                <w:rFonts w:ascii="Times New Roman" w:eastAsia="Times New Roman" w:hAnsi="Times New Roman" w:cs="Times New Roman"/>
                <w:b/>
                <w:color w:val="000000"/>
                <w:sz w:val="24"/>
                <w:szCs w:val="24"/>
                <w:lang w:eastAsia="hu-HU"/>
              </w:rPr>
              <w:t>állampolgárság</w:t>
            </w:r>
          </w:p>
        </w:tc>
        <w:tc>
          <w:tcPr>
            <w:tcW w:w="567" w:type="dxa"/>
            <w:shd w:val="clear" w:color="auto" w:fill="auto"/>
            <w:noWrap/>
            <w:vAlign w:val="bottom"/>
            <w:hideMark/>
          </w:tcPr>
          <w:p w:rsidR="00062452" w:rsidRPr="00601C3F" w:rsidRDefault="00062452" w:rsidP="00907B68">
            <w:pPr>
              <w:spacing w:after="0" w:line="240" w:lineRule="auto"/>
              <w:jc w:val="center"/>
              <w:rPr>
                <w:rFonts w:ascii="Times New Roman" w:eastAsia="Times New Roman" w:hAnsi="Times New Roman" w:cs="Times New Roman"/>
                <w:b/>
                <w:color w:val="000000"/>
                <w:sz w:val="24"/>
                <w:szCs w:val="24"/>
                <w:lang w:eastAsia="hu-HU"/>
              </w:rPr>
            </w:pPr>
            <w:r w:rsidRPr="00601C3F">
              <w:rPr>
                <w:rFonts w:ascii="Times New Roman" w:eastAsia="Times New Roman" w:hAnsi="Times New Roman" w:cs="Times New Roman"/>
                <w:b/>
                <w:color w:val="000000"/>
                <w:sz w:val="24"/>
                <w:szCs w:val="24"/>
                <w:lang w:eastAsia="hu-HU"/>
              </w:rPr>
              <w:t>fő</w:t>
            </w:r>
          </w:p>
        </w:tc>
      </w:tr>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sidRPr="00601C3F">
              <w:rPr>
                <w:rFonts w:ascii="Times New Roman" w:eastAsia="Times New Roman" w:hAnsi="Times New Roman" w:cs="Times New Roman"/>
                <w:color w:val="000000"/>
                <w:sz w:val="24"/>
                <w:szCs w:val="24"/>
                <w:lang w:eastAsia="hu-HU"/>
              </w:rPr>
              <w:t>afgán</w:t>
            </w:r>
          </w:p>
        </w:tc>
        <w:tc>
          <w:tcPr>
            <w:tcW w:w="567" w:type="dxa"/>
            <w:shd w:val="clear" w:color="auto" w:fill="auto"/>
            <w:noWrap/>
            <w:vAlign w:val="bottom"/>
            <w:hideMark/>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37</w:t>
            </w:r>
          </w:p>
        </w:tc>
      </w:tr>
      <w:tr w:rsidR="00062452" w:rsidRPr="00601C3F" w:rsidTr="00907B68">
        <w:trPr>
          <w:trHeight w:val="300"/>
          <w:jc w:val="center"/>
        </w:trPr>
        <w:tc>
          <w:tcPr>
            <w:tcW w:w="3114" w:type="dxa"/>
            <w:shd w:val="clear" w:color="auto" w:fill="auto"/>
            <w:noWrap/>
            <w:vAlign w:val="bottom"/>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azeri</w:t>
            </w:r>
          </w:p>
        </w:tc>
        <w:tc>
          <w:tcPr>
            <w:tcW w:w="567" w:type="dxa"/>
            <w:shd w:val="clear" w:color="auto" w:fill="auto"/>
            <w:noWrap/>
            <w:vAlign w:val="bottom"/>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2</w:t>
            </w:r>
          </w:p>
        </w:tc>
      </w:tr>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sidRPr="00601C3F">
              <w:rPr>
                <w:rFonts w:ascii="Times New Roman" w:eastAsia="Times New Roman" w:hAnsi="Times New Roman" w:cs="Times New Roman"/>
                <w:color w:val="000000"/>
                <w:sz w:val="24"/>
                <w:szCs w:val="24"/>
                <w:lang w:eastAsia="hu-HU"/>
              </w:rPr>
              <w:t>szír</w:t>
            </w:r>
          </w:p>
        </w:tc>
        <w:tc>
          <w:tcPr>
            <w:tcW w:w="567" w:type="dxa"/>
            <w:shd w:val="clear" w:color="auto" w:fill="auto"/>
            <w:noWrap/>
            <w:vAlign w:val="bottom"/>
            <w:hideMark/>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7</w:t>
            </w:r>
          </w:p>
        </w:tc>
      </w:tr>
      <w:tr w:rsidR="00062452" w:rsidRPr="00601C3F" w:rsidTr="00907B68">
        <w:trPr>
          <w:trHeight w:val="300"/>
          <w:jc w:val="center"/>
        </w:trPr>
        <w:tc>
          <w:tcPr>
            <w:tcW w:w="3114" w:type="dxa"/>
            <w:shd w:val="clear" w:color="auto" w:fill="auto"/>
            <w:noWrap/>
            <w:vAlign w:val="bottom"/>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iraki</w:t>
            </w:r>
          </w:p>
        </w:tc>
        <w:tc>
          <w:tcPr>
            <w:tcW w:w="567" w:type="dxa"/>
            <w:shd w:val="clear" w:color="auto" w:fill="auto"/>
            <w:noWrap/>
            <w:vAlign w:val="bottom"/>
          </w:tcPr>
          <w:p w:rsidR="00062452"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w:t>
            </w:r>
          </w:p>
        </w:tc>
      </w:tr>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sidRPr="00601C3F">
              <w:rPr>
                <w:rFonts w:ascii="Times New Roman" w:eastAsia="Times New Roman" w:hAnsi="Times New Roman" w:cs="Times New Roman"/>
                <w:color w:val="000000"/>
                <w:sz w:val="24"/>
                <w:szCs w:val="24"/>
                <w:lang w:eastAsia="hu-HU"/>
              </w:rPr>
              <w:t>iráni</w:t>
            </w:r>
          </w:p>
        </w:tc>
        <w:tc>
          <w:tcPr>
            <w:tcW w:w="567" w:type="dxa"/>
            <w:shd w:val="clear" w:color="auto" w:fill="auto"/>
            <w:noWrap/>
            <w:vAlign w:val="bottom"/>
            <w:hideMark/>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3</w:t>
            </w:r>
          </w:p>
        </w:tc>
      </w:tr>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sidRPr="00601C3F">
              <w:rPr>
                <w:rFonts w:ascii="Times New Roman" w:eastAsia="Times New Roman" w:hAnsi="Times New Roman" w:cs="Times New Roman"/>
                <w:color w:val="000000"/>
                <w:sz w:val="24"/>
                <w:szCs w:val="24"/>
                <w:lang w:eastAsia="hu-HU"/>
              </w:rPr>
              <w:t>nigériai</w:t>
            </w:r>
          </w:p>
        </w:tc>
        <w:tc>
          <w:tcPr>
            <w:tcW w:w="567" w:type="dxa"/>
            <w:shd w:val="clear" w:color="auto" w:fill="auto"/>
            <w:noWrap/>
            <w:vAlign w:val="bottom"/>
            <w:hideMark/>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5</w:t>
            </w:r>
          </w:p>
        </w:tc>
      </w:tr>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sidRPr="00601C3F">
              <w:rPr>
                <w:rFonts w:ascii="Times New Roman" w:eastAsia="Times New Roman" w:hAnsi="Times New Roman" w:cs="Times New Roman"/>
                <w:color w:val="000000"/>
                <w:sz w:val="24"/>
                <w:szCs w:val="24"/>
                <w:lang w:eastAsia="hu-HU"/>
              </w:rPr>
              <w:t>szomáliai</w:t>
            </w:r>
          </w:p>
        </w:tc>
        <w:tc>
          <w:tcPr>
            <w:tcW w:w="567" w:type="dxa"/>
            <w:shd w:val="clear" w:color="auto" w:fill="auto"/>
            <w:noWrap/>
            <w:vAlign w:val="bottom"/>
            <w:hideMark/>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6</w:t>
            </w:r>
          </w:p>
        </w:tc>
      </w:tr>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sidRPr="00601C3F">
              <w:rPr>
                <w:rFonts w:ascii="Times New Roman" w:eastAsia="Times New Roman" w:hAnsi="Times New Roman" w:cs="Times New Roman"/>
                <w:color w:val="000000"/>
                <w:sz w:val="24"/>
                <w:szCs w:val="24"/>
                <w:lang w:eastAsia="hu-HU"/>
              </w:rPr>
              <w:t>nepáli</w:t>
            </w:r>
          </w:p>
        </w:tc>
        <w:tc>
          <w:tcPr>
            <w:tcW w:w="567" w:type="dxa"/>
            <w:shd w:val="clear" w:color="auto" w:fill="auto"/>
            <w:noWrap/>
            <w:vAlign w:val="bottom"/>
            <w:hideMark/>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4</w:t>
            </w:r>
          </w:p>
        </w:tc>
      </w:tr>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sidRPr="00601C3F">
              <w:rPr>
                <w:rFonts w:ascii="Times New Roman" w:eastAsia="Times New Roman" w:hAnsi="Times New Roman" w:cs="Times New Roman"/>
                <w:color w:val="000000"/>
                <w:sz w:val="24"/>
                <w:szCs w:val="24"/>
                <w:lang w:eastAsia="hu-HU"/>
              </w:rPr>
              <w:t>pakisztáni</w:t>
            </w:r>
          </w:p>
        </w:tc>
        <w:tc>
          <w:tcPr>
            <w:tcW w:w="567" w:type="dxa"/>
            <w:shd w:val="clear" w:color="auto" w:fill="auto"/>
            <w:noWrap/>
            <w:vAlign w:val="bottom"/>
            <w:hideMark/>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6</w:t>
            </w:r>
          </w:p>
        </w:tc>
      </w:tr>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proofErr w:type="spellStart"/>
            <w:r w:rsidRPr="00601C3F">
              <w:rPr>
                <w:rFonts w:ascii="Times New Roman" w:eastAsia="Times New Roman" w:hAnsi="Times New Roman" w:cs="Times New Roman"/>
                <w:color w:val="000000"/>
                <w:sz w:val="24"/>
                <w:szCs w:val="24"/>
                <w:lang w:eastAsia="hu-HU"/>
              </w:rPr>
              <w:t>eritreiai</w:t>
            </w:r>
            <w:proofErr w:type="spellEnd"/>
          </w:p>
        </w:tc>
        <w:tc>
          <w:tcPr>
            <w:tcW w:w="567" w:type="dxa"/>
            <w:shd w:val="clear" w:color="auto" w:fill="auto"/>
            <w:noWrap/>
            <w:vAlign w:val="bottom"/>
            <w:hideMark/>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5</w:t>
            </w:r>
          </w:p>
        </w:tc>
      </w:tr>
      <w:tr w:rsidR="00062452" w:rsidRPr="00601C3F" w:rsidTr="00907B68">
        <w:trPr>
          <w:trHeight w:val="300"/>
          <w:jc w:val="center"/>
        </w:trPr>
        <w:tc>
          <w:tcPr>
            <w:tcW w:w="3114" w:type="dxa"/>
            <w:shd w:val="clear" w:color="auto" w:fill="auto"/>
            <w:noWrap/>
            <w:vAlign w:val="bottom"/>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etióp</w:t>
            </w:r>
          </w:p>
        </w:tc>
        <w:tc>
          <w:tcPr>
            <w:tcW w:w="567" w:type="dxa"/>
            <w:shd w:val="clear" w:color="auto" w:fill="auto"/>
            <w:noWrap/>
            <w:vAlign w:val="bottom"/>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5</w:t>
            </w:r>
          </w:p>
        </w:tc>
      </w:tr>
      <w:tr w:rsidR="00062452" w:rsidRPr="00601C3F" w:rsidTr="00907B68">
        <w:trPr>
          <w:trHeight w:val="300"/>
          <w:jc w:val="center"/>
        </w:trPr>
        <w:tc>
          <w:tcPr>
            <w:tcW w:w="3114" w:type="dxa"/>
            <w:shd w:val="clear" w:color="auto" w:fill="auto"/>
            <w:noWrap/>
            <w:vAlign w:val="bottom"/>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jemeni</w:t>
            </w:r>
          </w:p>
        </w:tc>
        <w:tc>
          <w:tcPr>
            <w:tcW w:w="567" w:type="dxa"/>
            <w:shd w:val="clear" w:color="auto" w:fill="auto"/>
            <w:noWrap/>
            <w:vAlign w:val="bottom"/>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w:t>
            </w:r>
          </w:p>
        </w:tc>
      </w:tr>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sidRPr="00601C3F">
              <w:rPr>
                <w:rFonts w:ascii="Times New Roman" w:eastAsia="Times New Roman" w:hAnsi="Times New Roman" w:cs="Times New Roman"/>
                <w:color w:val="000000"/>
                <w:sz w:val="24"/>
                <w:szCs w:val="24"/>
                <w:lang w:eastAsia="hu-HU"/>
              </w:rPr>
              <w:t>kameruni</w:t>
            </w:r>
          </w:p>
        </w:tc>
        <w:tc>
          <w:tcPr>
            <w:tcW w:w="567" w:type="dxa"/>
            <w:shd w:val="clear" w:color="auto" w:fill="auto"/>
            <w:noWrap/>
            <w:vAlign w:val="bottom"/>
            <w:hideMark/>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sidRPr="00601C3F">
              <w:rPr>
                <w:rFonts w:ascii="Times New Roman" w:eastAsia="Times New Roman" w:hAnsi="Times New Roman" w:cs="Times New Roman"/>
                <w:color w:val="000000"/>
                <w:sz w:val="24"/>
                <w:szCs w:val="24"/>
                <w:lang w:eastAsia="hu-HU"/>
              </w:rPr>
              <w:t>1</w:t>
            </w:r>
          </w:p>
        </w:tc>
      </w:tr>
      <w:tr w:rsidR="00062452" w:rsidRPr="00601C3F" w:rsidTr="00907B68">
        <w:trPr>
          <w:trHeight w:val="300"/>
          <w:jc w:val="center"/>
        </w:trPr>
        <w:tc>
          <w:tcPr>
            <w:tcW w:w="3114" w:type="dxa"/>
            <w:shd w:val="clear" w:color="auto" w:fill="auto"/>
            <w:noWrap/>
            <w:vAlign w:val="bottom"/>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szudáni</w:t>
            </w:r>
          </w:p>
        </w:tc>
        <w:tc>
          <w:tcPr>
            <w:tcW w:w="567" w:type="dxa"/>
            <w:shd w:val="clear" w:color="auto" w:fill="auto"/>
            <w:noWrap/>
            <w:vAlign w:val="bottom"/>
          </w:tcPr>
          <w:p w:rsidR="00062452"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3</w:t>
            </w:r>
          </w:p>
        </w:tc>
      </w:tr>
      <w:tr w:rsidR="00062452" w:rsidRPr="00601C3F" w:rsidTr="00907B68">
        <w:trPr>
          <w:trHeight w:val="300"/>
          <w:jc w:val="center"/>
        </w:trPr>
        <w:tc>
          <w:tcPr>
            <w:tcW w:w="3114" w:type="dxa"/>
            <w:shd w:val="clear" w:color="auto" w:fill="auto"/>
            <w:noWrap/>
            <w:vAlign w:val="bottom"/>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ugandai</w:t>
            </w:r>
          </w:p>
        </w:tc>
        <w:tc>
          <w:tcPr>
            <w:tcW w:w="567" w:type="dxa"/>
            <w:shd w:val="clear" w:color="auto" w:fill="auto"/>
            <w:noWrap/>
            <w:vAlign w:val="bottom"/>
          </w:tcPr>
          <w:p w:rsidR="00062452"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w:t>
            </w:r>
          </w:p>
        </w:tc>
      </w:tr>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rPr>
                <w:rFonts w:ascii="Times New Roman" w:eastAsia="Times New Roman" w:hAnsi="Times New Roman" w:cs="Times New Roman"/>
                <w:color w:val="000000"/>
                <w:sz w:val="24"/>
                <w:szCs w:val="24"/>
                <w:lang w:eastAsia="hu-HU"/>
              </w:rPr>
            </w:pPr>
            <w:r w:rsidRPr="00601C3F">
              <w:rPr>
                <w:rFonts w:ascii="Times New Roman" w:eastAsia="Times New Roman" w:hAnsi="Times New Roman" w:cs="Times New Roman"/>
                <w:color w:val="000000"/>
                <w:sz w:val="24"/>
                <w:szCs w:val="24"/>
                <w:lang w:eastAsia="hu-HU"/>
              </w:rPr>
              <w:t>kubai</w:t>
            </w:r>
          </w:p>
        </w:tc>
        <w:tc>
          <w:tcPr>
            <w:tcW w:w="567" w:type="dxa"/>
            <w:shd w:val="clear" w:color="auto" w:fill="auto"/>
            <w:noWrap/>
            <w:vAlign w:val="bottom"/>
            <w:hideMark/>
          </w:tcPr>
          <w:p w:rsidR="00062452" w:rsidRPr="00601C3F" w:rsidRDefault="00062452" w:rsidP="00907B68">
            <w:pPr>
              <w:spacing w:after="0" w:line="240" w:lineRule="auto"/>
              <w:jc w:val="right"/>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3</w:t>
            </w:r>
          </w:p>
        </w:tc>
      </w:tr>
      <w:tr w:rsidR="00062452" w:rsidRPr="00601C3F" w:rsidTr="00907B68">
        <w:trPr>
          <w:trHeight w:val="300"/>
          <w:jc w:val="center"/>
        </w:trPr>
        <w:tc>
          <w:tcPr>
            <w:tcW w:w="3114" w:type="dxa"/>
            <w:shd w:val="clear" w:color="auto" w:fill="auto"/>
            <w:noWrap/>
            <w:vAlign w:val="bottom"/>
          </w:tcPr>
          <w:p w:rsidR="00062452" w:rsidRPr="00CA07C2" w:rsidRDefault="00062452" w:rsidP="00907B68">
            <w:pPr>
              <w:spacing w:after="0" w:line="240" w:lineRule="auto"/>
              <w:rPr>
                <w:rFonts w:ascii="Times New Roman" w:eastAsia="Times New Roman" w:hAnsi="Times New Roman" w:cs="Times New Roman"/>
                <w:color w:val="000000"/>
                <w:sz w:val="24"/>
                <w:szCs w:val="24"/>
                <w:lang w:eastAsia="hu-HU"/>
              </w:rPr>
            </w:pPr>
            <w:r w:rsidRPr="00CA07C2">
              <w:rPr>
                <w:rFonts w:ascii="Times New Roman" w:eastAsia="Times New Roman" w:hAnsi="Times New Roman" w:cs="Times New Roman"/>
                <w:color w:val="000000"/>
                <w:sz w:val="24"/>
                <w:szCs w:val="24"/>
                <w:lang w:eastAsia="hu-HU"/>
              </w:rPr>
              <w:t>ismeretlen</w:t>
            </w:r>
          </w:p>
        </w:tc>
        <w:tc>
          <w:tcPr>
            <w:tcW w:w="567" w:type="dxa"/>
            <w:shd w:val="clear" w:color="auto" w:fill="auto"/>
            <w:noWrap/>
            <w:vAlign w:val="bottom"/>
          </w:tcPr>
          <w:p w:rsidR="00062452" w:rsidRPr="00CA07C2" w:rsidRDefault="00062452" w:rsidP="00907B68">
            <w:pPr>
              <w:spacing w:after="0" w:line="240" w:lineRule="auto"/>
              <w:jc w:val="right"/>
              <w:rPr>
                <w:rFonts w:ascii="Times New Roman" w:eastAsia="Times New Roman" w:hAnsi="Times New Roman" w:cs="Times New Roman"/>
                <w:color w:val="000000"/>
                <w:sz w:val="24"/>
                <w:szCs w:val="24"/>
                <w:lang w:eastAsia="hu-HU"/>
              </w:rPr>
            </w:pPr>
            <w:r w:rsidRPr="00CA07C2">
              <w:rPr>
                <w:rFonts w:ascii="Times New Roman" w:eastAsia="Times New Roman" w:hAnsi="Times New Roman" w:cs="Times New Roman"/>
                <w:color w:val="000000"/>
                <w:sz w:val="24"/>
                <w:szCs w:val="24"/>
                <w:lang w:eastAsia="hu-HU"/>
              </w:rPr>
              <w:t>6</w:t>
            </w:r>
          </w:p>
        </w:tc>
      </w:tr>
      <w:tr w:rsidR="00062452" w:rsidRPr="00601C3F" w:rsidTr="00907B68">
        <w:trPr>
          <w:trHeight w:val="300"/>
          <w:jc w:val="center"/>
        </w:trPr>
        <w:tc>
          <w:tcPr>
            <w:tcW w:w="3114" w:type="dxa"/>
            <w:shd w:val="clear" w:color="auto" w:fill="auto"/>
            <w:noWrap/>
            <w:vAlign w:val="bottom"/>
            <w:hideMark/>
          </w:tcPr>
          <w:p w:rsidR="00062452" w:rsidRPr="00601C3F" w:rsidRDefault="00062452" w:rsidP="00907B68">
            <w:pPr>
              <w:spacing w:after="0" w:line="240" w:lineRule="auto"/>
              <w:rPr>
                <w:rFonts w:ascii="Times New Roman" w:eastAsia="Times New Roman" w:hAnsi="Times New Roman" w:cs="Times New Roman"/>
                <w:b/>
                <w:color w:val="000000"/>
                <w:sz w:val="24"/>
                <w:szCs w:val="24"/>
                <w:lang w:eastAsia="hu-HU"/>
              </w:rPr>
            </w:pPr>
            <w:r w:rsidRPr="00601C3F">
              <w:rPr>
                <w:rFonts w:ascii="Times New Roman" w:eastAsia="Times New Roman" w:hAnsi="Times New Roman" w:cs="Times New Roman"/>
                <w:b/>
                <w:color w:val="000000"/>
                <w:sz w:val="24"/>
                <w:szCs w:val="24"/>
                <w:lang w:eastAsia="hu-HU"/>
              </w:rPr>
              <w:t>Összesen</w:t>
            </w:r>
          </w:p>
        </w:tc>
        <w:tc>
          <w:tcPr>
            <w:tcW w:w="567" w:type="dxa"/>
            <w:shd w:val="clear" w:color="auto" w:fill="auto"/>
            <w:noWrap/>
            <w:vAlign w:val="bottom"/>
            <w:hideMark/>
          </w:tcPr>
          <w:p w:rsidR="00062452" w:rsidRPr="00601C3F" w:rsidRDefault="00062452" w:rsidP="00907B68">
            <w:pPr>
              <w:spacing w:after="0" w:line="240" w:lineRule="auto"/>
              <w:jc w:val="right"/>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96</w:t>
            </w:r>
          </w:p>
        </w:tc>
      </w:tr>
    </w:tbl>
    <w:p w:rsidR="00062452" w:rsidRDefault="00062452" w:rsidP="00062452">
      <w:pPr>
        <w:tabs>
          <w:tab w:val="left" w:pos="7680"/>
        </w:tabs>
        <w:autoSpaceDE w:val="0"/>
        <w:autoSpaceDN w:val="0"/>
        <w:adjustRightInd w:val="0"/>
        <w:spacing w:after="0" w:line="360" w:lineRule="auto"/>
        <w:jc w:val="both"/>
        <w:rPr>
          <w:rFonts w:ascii="Times New Roman" w:hAnsi="Times New Roman" w:cs="Times New Roman"/>
          <w:sz w:val="24"/>
          <w:szCs w:val="24"/>
        </w:rPr>
      </w:pPr>
    </w:p>
    <w:p w:rsidR="00062452" w:rsidRDefault="00062452" w:rsidP="00062452">
      <w:pPr>
        <w:tabs>
          <w:tab w:val="left" w:pos="768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eddig bevont ügyfelek között jelentős csoportot képviselnek az afgán állampolgárságú ügyfelek (a bevont ügyfelek 38%-a). A programba bevontak állampolgárság szerinti megoszlása nagyjából megfelel a BÁH statisztikái szerint, 2015-16-ban Magyarországon menekült vagy oltalmazott </w:t>
      </w:r>
      <w:proofErr w:type="gramStart"/>
      <w:r>
        <w:rPr>
          <w:rFonts w:ascii="Times New Roman" w:hAnsi="Times New Roman" w:cs="Times New Roman"/>
          <w:sz w:val="24"/>
          <w:szCs w:val="24"/>
        </w:rPr>
        <w:t>státuszt</w:t>
      </w:r>
      <w:proofErr w:type="gramEnd"/>
      <w:r>
        <w:rPr>
          <w:rFonts w:ascii="Times New Roman" w:hAnsi="Times New Roman" w:cs="Times New Roman"/>
          <w:sz w:val="24"/>
          <w:szCs w:val="24"/>
        </w:rPr>
        <w:t xml:space="preserve"> kapott emberek  állampolgársági arányainak. </w:t>
      </w:r>
    </w:p>
    <w:p w:rsidR="00062452" w:rsidRPr="00C60484" w:rsidRDefault="00062452" w:rsidP="000624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ügyfeleink zöme fiatalabb korosztályból kerül ki, a bevontak átlagéletkora mindössze 30 év. Legidősebb ügyfelünk 60 éves, legfiatalabb ügyfeleink (természetesen a családok gyerekeit nem számítva) 18 évesek. </w:t>
      </w:r>
    </w:p>
    <w:p w:rsidR="00062452" w:rsidRDefault="00062452" w:rsidP="00062452">
      <w:pPr>
        <w:autoSpaceDE w:val="0"/>
        <w:autoSpaceDN w:val="0"/>
        <w:adjustRightInd w:val="0"/>
        <w:spacing w:after="0" w:line="360" w:lineRule="auto"/>
        <w:jc w:val="both"/>
        <w:rPr>
          <w:rFonts w:ascii="Times New Roman" w:hAnsi="Times New Roman" w:cs="Times New Roman"/>
          <w:b/>
          <w:sz w:val="24"/>
          <w:szCs w:val="24"/>
        </w:rPr>
      </w:pPr>
    </w:p>
    <w:p w:rsidR="00062452" w:rsidRDefault="00062452" w:rsidP="00062452">
      <w:pPr>
        <w:autoSpaceDE w:val="0"/>
        <w:autoSpaceDN w:val="0"/>
        <w:adjustRightInd w:val="0"/>
        <w:spacing w:after="0" w:line="360" w:lineRule="auto"/>
        <w:jc w:val="both"/>
        <w:rPr>
          <w:rFonts w:ascii="Times New Roman" w:hAnsi="Times New Roman" w:cs="Times New Roman"/>
          <w:b/>
          <w:sz w:val="24"/>
          <w:szCs w:val="24"/>
        </w:rPr>
      </w:pPr>
    </w:p>
    <w:p w:rsidR="00062452" w:rsidRDefault="00062452" w:rsidP="00062452">
      <w:pPr>
        <w:autoSpaceDE w:val="0"/>
        <w:autoSpaceDN w:val="0"/>
        <w:adjustRightInd w:val="0"/>
        <w:spacing w:after="0" w:line="360" w:lineRule="auto"/>
        <w:jc w:val="both"/>
        <w:rPr>
          <w:rFonts w:ascii="Times New Roman" w:hAnsi="Times New Roman" w:cs="Times New Roman"/>
          <w:b/>
          <w:sz w:val="24"/>
          <w:szCs w:val="24"/>
        </w:rPr>
      </w:pPr>
    </w:p>
    <w:p w:rsidR="00062452" w:rsidRPr="0036573D" w:rsidRDefault="00062452" w:rsidP="00062452">
      <w:pPr>
        <w:autoSpaceDE w:val="0"/>
        <w:autoSpaceDN w:val="0"/>
        <w:adjustRightInd w:val="0"/>
        <w:spacing w:after="0" w:line="360" w:lineRule="auto"/>
        <w:jc w:val="both"/>
        <w:rPr>
          <w:rFonts w:ascii="Times New Roman" w:hAnsi="Times New Roman" w:cs="Times New Roman"/>
          <w:b/>
          <w:sz w:val="24"/>
          <w:szCs w:val="24"/>
        </w:rPr>
      </w:pPr>
      <w:r w:rsidRPr="0036573D">
        <w:rPr>
          <w:rFonts w:ascii="Times New Roman" w:hAnsi="Times New Roman" w:cs="Times New Roman"/>
          <w:b/>
          <w:sz w:val="24"/>
          <w:szCs w:val="24"/>
        </w:rPr>
        <w:t xml:space="preserve">Szakmai munka </w:t>
      </w:r>
    </w:p>
    <w:p w:rsidR="00062452" w:rsidRPr="00365C7A" w:rsidRDefault="00062452" w:rsidP="00062452">
      <w:pPr>
        <w:autoSpaceDE w:val="0"/>
        <w:autoSpaceDN w:val="0"/>
        <w:adjustRightInd w:val="0"/>
        <w:spacing w:after="0" w:line="360" w:lineRule="auto"/>
        <w:jc w:val="both"/>
        <w:rPr>
          <w:rFonts w:ascii="Times New Roman" w:hAnsi="Times New Roman" w:cs="Times New Roman"/>
          <w:sz w:val="24"/>
          <w:szCs w:val="24"/>
        </w:rPr>
      </w:pPr>
      <w:r w:rsidRPr="00365C7A">
        <w:rPr>
          <w:rFonts w:ascii="Times New Roman" w:hAnsi="Times New Roman" w:cs="Times New Roman"/>
          <w:sz w:val="24"/>
          <w:szCs w:val="24"/>
        </w:rPr>
        <w:t>A program megvalósításnak egyik legnagyobb nehézsége a bérleményekhez való hozzájutás</w:t>
      </w:r>
      <w:r>
        <w:rPr>
          <w:rFonts w:ascii="Times New Roman" w:hAnsi="Times New Roman" w:cs="Times New Roman"/>
          <w:sz w:val="24"/>
          <w:szCs w:val="24"/>
        </w:rPr>
        <w:t xml:space="preserve"> volt, mivel n</w:t>
      </w:r>
      <w:r w:rsidRPr="00365C7A">
        <w:rPr>
          <w:rFonts w:ascii="Times New Roman" w:hAnsi="Times New Roman" w:cs="Times New Roman"/>
          <w:sz w:val="24"/>
          <w:szCs w:val="24"/>
        </w:rPr>
        <w:t xml:space="preserve">agyon kevés az olyan lakástulajdonos, aki menekülteknek, </w:t>
      </w:r>
      <w:proofErr w:type="spellStart"/>
      <w:r w:rsidRPr="00365C7A">
        <w:rPr>
          <w:rFonts w:ascii="Times New Roman" w:hAnsi="Times New Roman" w:cs="Times New Roman"/>
          <w:sz w:val="24"/>
          <w:szCs w:val="24"/>
        </w:rPr>
        <w:t>oltalmazottaknak</w:t>
      </w:r>
      <w:proofErr w:type="spellEnd"/>
      <w:r w:rsidRPr="00365C7A">
        <w:rPr>
          <w:rFonts w:ascii="Times New Roman" w:hAnsi="Times New Roman" w:cs="Times New Roman"/>
          <w:sz w:val="24"/>
          <w:szCs w:val="24"/>
        </w:rPr>
        <w:t xml:space="preserve"> adná ki ingatlanát és sokszor még az intézményi háttér (tehát az a tény, hogy a főbérlő </w:t>
      </w:r>
      <w:proofErr w:type="gramStart"/>
      <w:r w:rsidRPr="00365C7A">
        <w:rPr>
          <w:rFonts w:ascii="Times New Roman" w:hAnsi="Times New Roman" w:cs="Times New Roman"/>
          <w:sz w:val="24"/>
          <w:szCs w:val="24"/>
        </w:rPr>
        <w:t>garantáltan</w:t>
      </w:r>
      <w:proofErr w:type="gramEnd"/>
      <w:r w:rsidRPr="00365C7A">
        <w:rPr>
          <w:rFonts w:ascii="Times New Roman" w:hAnsi="Times New Roman" w:cs="Times New Roman"/>
          <w:sz w:val="24"/>
          <w:szCs w:val="24"/>
        </w:rPr>
        <w:t xml:space="preserve"> megkapja a bérleti díjat) sem jelent</w:t>
      </w:r>
      <w:r>
        <w:rPr>
          <w:rFonts w:ascii="Times New Roman" w:hAnsi="Times New Roman" w:cs="Times New Roman"/>
          <w:sz w:val="24"/>
          <w:szCs w:val="24"/>
        </w:rPr>
        <w:t>ett</w:t>
      </w:r>
      <w:r w:rsidRPr="00365C7A">
        <w:rPr>
          <w:rFonts w:ascii="Times New Roman" w:hAnsi="Times New Roman" w:cs="Times New Roman"/>
          <w:sz w:val="24"/>
          <w:szCs w:val="24"/>
        </w:rPr>
        <w:t xml:space="preserve"> elég motivációt. </w:t>
      </w:r>
      <w:r>
        <w:rPr>
          <w:rFonts w:ascii="Times New Roman" w:hAnsi="Times New Roman" w:cs="Times New Roman"/>
          <w:sz w:val="24"/>
          <w:szCs w:val="24"/>
        </w:rPr>
        <w:t xml:space="preserve">Ezzel együtt is úgy gondoljuk, sikeresen vettük az akadályt, hiszen a bevont ügyfelek nagy többségét albérletbe tudtuk költöztetni, csak néhányan laktak munkásszálláson.  </w:t>
      </w:r>
    </w:p>
    <w:p w:rsidR="00062452" w:rsidRDefault="00062452" w:rsidP="00062452">
      <w:pPr>
        <w:autoSpaceDE w:val="0"/>
        <w:autoSpaceDN w:val="0"/>
        <w:adjustRightInd w:val="0"/>
        <w:spacing w:after="0" w:line="360" w:lineRule="auto"/>
        <w:jc w:val="both"/>
        <w:rPr>
          <w:rFonts w:ascii="Times New Roman" w:hAnsi="Times New Roman" w:cs="Times New Roman"/>
          <w:sz w:val="24"/>
          <w:szCs w:val="24"/>
        </w:rPr>
      </w:pPr>
      <w:r w:rsidRPr="00365C7A">
        <w:rPr>
          <w:rFonts w:ascii="Times New Roman" w:hAnsi="Times New Roman" w:cs="Times New Roman"/>
          <w:sz w:val="24"/>
          <w:szCs w:val="24"/>
        </w:rPr>
        <w:t xml:space="preserve">A másik nehézséget a magas ügyfélszám és az ezzel együtt járó </w:t>
      </w:r>
      <w:proofErr w:type="gramStart"/>
      <w:r w:rsidRPr="00365C7A">
        <w:rPr>
          <w:rFonts w:ascii="Times New Roman" w:hAnsi="Times New Roman" w:cs="Times New Roman"/>
          <w:sz w:val="24"/>
          <w:szCs w:val="24"/>
        </w:rPr>
        <w:t>intenzív</w:t>
      </w:r>
      <w:proofErr w:type="gramEnd"/>
      <w:r w:rsidRPr="00365C7A">
        <w:rPr>
          <w:rFonts w:ascii="Times New Roman" w:hAnsi="Times New Roman" w:cs="Times New Roman"/>
          <w:sz w:val="24"/>
          <w:szCs w:val="24"/>
        </w:rPr>
        <w:t xml:space="preserve"> esetmunka okozza. A programban </w:t>
      </w:r>
      <w:r>
        <w:rPr>
          <w:rFonts w:ascii="Times New Roman" w:hAnsi="Times New Roman" w:cs="Times New Roman"/>
          <w:sz w:val="24"/>
          <w:szCs w:val="24"/>
        </w:rPr>
        <w:t xml:space="preserve">eleinte </w:t>
      </w:r>
      <w:r w:rsidRPr="00365C7A">
        <w:rPr>
          <w:rFonts w:ascii="Times New Roman" w:hAnsi="Times New Roman" w:cs="Times New Roman"/>
          <w:sz w:val="24"/>
          <w:szCs w:val="24"/>
        </w:rPr>
        <w:t>csak 2 fő</w:t>
      </w:r>
      <w:r>
        <w:rPr>
          <w:rFonts w:ascii="Times New Roman" w:hAnsi="Times New Roman" w:cs="Times New Roman"/>
          <w:sz w:val="24"/>
          <w:szCs w:val="24"/>
        </w:rPr>
        <w:t>állású szociális munkás dolgozott</w:t>
      </w:r>
      <w:r w:rsidRPr="00365C7A">
        <w:rPr>
          <w:rFonts w:ascii="Times New Roman" w:hAnsi="Times New Roman" w:cs="Times New Roman"/>
          <w:sz w:val="24"/>
          <w:szCs w:val="24"/>
        </w:rPr>
        <w:t xml:space="preserve">, az ő feladatuk az esetmunkán túl az albérletek felderítése, a tulajdonosokkal való kapcsolattartás, a jelentkezők regisztrálása és </w:t>
      </w:r>
      <w:proofErr w:type="spellStart"/>
      <w:r w:rsidRPr="00365C7A">
        <w:rPr>
          <w:rFonts w:ascii="Times New Roman" w:hAnsi="Times New Roman" w:cs="Times New Roman"/>
          <w:sz w:val="24"/>
          <w:szCs w:val="24"/>
        </w:rPr>
        <w:t>interjúztatása</w:t>
      </w:r>
      <w:proofErr w:type="spellEnd"/>
      <w:r w:rsidRPr="00365C7A">
        <w:rPr>
          <w:rFonts w:ascii="Times New Roman" w:hAnsi="Times New Roman" w:cs="Times New Roman"/>
          <w:sz w:val="24"/>
          <w:szCs w:val="24"/>
        </w:rPr>
        <w:t xml:space="preserve">, a kifizetések ellenőrzése és lebonyolítása, valamint a fentiekkel kapcsolatos teljeskörű </w:t>
      </w:r>
      <w:proofErr w:type="gramStart"/>
      <w:r w:rsidRPr="00365C7A">
        <w:rPr>
          <w:rFonts w:ascii="Times New Roman" w:hAnsi="Times New Roman" w:cs="Times New Roman"/>
          <w:sz w:val="24"/>
          <w:szCs w:val="24"/>
        </w:rPr>
        <w:t>adminisztráció</w:t>
      </w:r>
      <w:proofErr w:type="gramEnd"/>
      <w:r>
        <w:rPr>
          <w:rFonts w:ascii="Times New Roman" w:hAnsi="Times New Roman" w:cs="Times New Roman"/>
          <w:sz w:val="24"/>
          <w:szCs w:val="24"/>
        </w:rPr>
        <w:t xml:space="preserve"> volt</w:t>
      </w:r>
      <w:r w:rsidRPr="00365C7A">
        <w:rPr>
          <w:rFonts w:ascii="Times New Roman" w:hAnsi="Times New Roman" w:cs="Times New Roman"/>
          <w:sz w:val="24"/>
          <w:szCs w:val="24"/>
        </w:rPr>
        <w:t xml:space="preserve">. </w:t>
      </w:r>
      <w:r>
        <w:rPr>
          <w:rFonts w:ascii="Times New Roman" w:hAnsi="Times New Roman" w:cs="Times New Roman"/>
          <w:sz w:val="24"/>
          <w:szCs w:val="24"/>
        </w:rPr>
        <w:t xml:space="preserve">A teljes ügyféllétszám feltöltése után a feszített munkatempó csökkent, mivel az új jelentkezések adminisztrálása, az első interjúk készítése, valamint a lakáskeresés kikerült a napi feladatok közül. Segített az is, hogy 2017 közepén csatlakozott a programhoz 2 önkéntes szociális munkás (akik egyébként az </w:t>
      </w:r>
      <w:r w:rsidRPr="00365C7A">
        <w:rPr>
          <w:rFonts w:ascii="Times New Roman" w:hAnsi="Times New Roman" w:cs="Times New Roman"/>
          <w:sz w:val="24"/>
          <w:szCs w:val="24"/>
        </w:rPr>
        <w:t xml:space="preserve">SOS Gyermekfalvak Magyarország Alapítvány </w:t>
      </w:r>
      <w:r>
        <w:rPr>
          <w:rFonts w:ascii="Times New Roman" w:hAnsi="Times New Roman" w:cs="Times New Roman"/>
          <w:sz w:val="24"/>
          <w:szCs w:val="24"/>
        </w:rPr>
        <w:t>alkalmazásában állnak), az ő segítségükkel jutott idő a mentálhigiénés- és életvezetési csoportfoglalkozások, valamint a szabadidős- és közösségi programok megszervezésére is.</w:t>
      </w:r>
    </w:p>
    <w:p w:rsidR="00062452" w:rsidRPr="000C5419" w:rsidRDefault="00062452" w:rsidP="000624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program eleje és vége között jelentős változás mutatkozik az esetmunka keretein belül végzett tevékenységekben. Míg a program elején a fő tevékenységeket az alapdokumentumok beszerzése, </w:t>
      </w:r>
      <w:r w:rsidRPr="00365C7A">
        <w:rPr>
          <w:rFonts w:ascii="Times New Roman" w:hAnsi="Times New Roman" w:cs="Times New Roman"/>
          <w:sz w:val="24"/>
          <w:szCs w:val="24"/>
        </w:rPr>
        <w:t>jogosítvány és iskolai végzettségek honosítása,</w:t>
      </w:r>
      <w:r>
        <w:rPr>
          <w:rFonts w:ascii="Times New Roman" w:hAnsi="Times New Roman" w:cs="Times New Roman"/>
          <w:sz w:val="24"/>
          <w:szCs w:val="24"/>
        </w:rPr>
        <w:t xml:space="preserve"> </w:t>
      </w:r>
      <w:r w:rsidRPr="00365C7A">
        <w:rPr>
          <w:rFonts w:ascii="Times New Roman" w:hAnsi="Times New Roman" w:cs="Times New Roman"/>
          <w:sz w:val="24"/>
          <w:szCs w:val="24"/>
        </w:rPr>
        <w:t>gyermekek óvodai-, iskolai beíratása, családtámogatási ellá</w:t>
      </w:r>
      <w:r>
        <w:rPr>
          <w:rFonts w:ascii="Times New Roman" w:hAnsi="Times New Roman" w:cs="Times New Roman"/>
          <w:sz w:val="24"/>
          <w:szCs w:val="24"/>
        </w:rPr>
        <w:t xml:space="preserve">tásokkal kapcsolatos ügyintézés tette ki, jelenleg a </w:t>
      </w:r>
      <w:r w:rsidRPr="00365C7A">
        <w:rPr>
          <w:rFonts w:ascii="Times New Roman" w:hAnsi="Times New Roman" w:cs="Times New Roman"/>
          <w:sz w:val="24"/>
          <w:szCs w:val="24"/>
        </w:rPr>
        <w:t>honosítással és családegyesít</w:t>
      </w:r>
      <w:r>
        <w:rPr>
          <w:rFonts w:ascii="Times New Roman" w:hAnsi="Times New Roman" w:cs="Times New Roman"/>
          <w:sz w:val="24"/>
          <w:szCs w:val="24"/>
        </w:rPr>
        <w:t>éssel kapcsolatos tájékoztatás, illetve a lakhatás további megoldása a fő feladat. Az eredetileg tervezett 6 hónapos utógondozási időszak több esetben lecsökkent vagy azért, mert az ügyfél a lakhatási támogatás lejárta után vagy még közben ismeretlen helyre távozott, vagy a lakhatási támogatás lejárta után átkerült más segítő szervezet lakhatási programjába.</w:t>
      </w:r>
    </w:p>
    <w:p w:rsidR="00062452" w:rsidRDefault="00062452" w:rsidP="000624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lakhatási támogatás mellett igyekszünk egyéb módon is támogatni ügyfeleinket, többek között BKV jegyekkel (ezzel megkönnyítve az állásinterjúra, hivatalokhoz, csoportfoglalkozásokra való eljutást) és terveink között szerepel, hogy étkezési utalványt is adunk a rászorulóknak. </w:t>
      </w:r>
    </w:p>
    <w:p w:rsidR="00062452" w:rsidRDefault="00062452" w:rsidP="00062452">
      <w:pPr>
        <w:autoSpaceDE w:val="0"/>
        <w:autoSpaceDN w:val="0"/>
        <w:adjustRightInd w:val="0"/>
        <w:spacing w:after="0" w:line="360" w:lineRule="auto"/>
        <w:jc w:val="both"/>
        <w:rPr>
          <w:rFonts w:ascii="Times New Roman" w:hAnsi="Times New Roman" w:cs="Times New Roman"/>
          <w:sz w:val="24"/>
          <w:szCs w:val="24"/>
        </w:rPr>
      </w:pPr>
    </w:p>
    <w:p w:rsidR="00062452" w:rsidRPr="003541ED" w:rsidRDefault="00062452" w:rsidP="00062452">
      <w:pPr>
        <w:autoSpaceDE w:val="0"/>
        <w:autoSpaceDN w:val="0"/>
        <w:adjustRightInd w:val="0"/>
        <w:spacing w:after="0" w:line="360" w:lineRule="auto"/>
        <w:jc w:val="both"/>
        <w:rPr>
          <w:rFonts w:ascii="Times New Roman" w:hAnsi="Times New Roman" w:cs="Times New Roman"/>
          <w:b/>
          <w:sz w:val="24"/>
          <w:szCs w:val="24"/>
        </w:rPr>
      </w:pPr>
      <w:r w:rsidRPr="003541ED">
        <w:rPr>
          <w:rFonts w:ascii="Times New Roman" w:hAnsi="Times New Roman" w:cs="Times New Roman"/>
          <w:b/>
          <w:sz w:val="24"/>
          <w:szCs w:val="24"/>
        </w:rPr>
        <w:t>Összegzés</w:t>
      </w:r>
    </w:p>
    <w:p w:rsidR="00062452" w:rsidRDefault="00062452" w:rsidP="000624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program során azzal szembesültünk, hogy a legtöbb esetben egy év kevésnek bizonyult az önálló </w:t>
      </w:r>
      <w:proofErr w:type="gramStart"/>
      <w:r>
        <w:rPr>
          <w:rFonts w:ascii="Times New Roman" w:hAnsi="Times New Roman" w:cs="Times New Roman"/>
          <w:sz w:val="24"/>
          <w:szCs w:val="24"/>
        </w:rPr>
        <w:t>egzisztencia</w:t>
      </w:r>
      <w:proofErr w:type="gramEnd"/>
      <w:r>
        <w:rPr>
          <w:rFonts w:ascii="Times New Roman" w:hAnsi="Times New Roman" w:cs="Times New Roman"/>
          <w:sz w:val="24"/>
          <w:szCs w:val="24"/>
        </w:rPr>
        <w:t xml:space="preserve"> megteremtéséhez, még azokban az esetekben is, ahol a család minden felnőtt tagja jövedelemmel rendelkezik (ügyfeleink 80%-a dolgozik, közölük 25% a programba való bekerülés után szerzett munkát). A lakhatási támogatás folyósításának megszüntetésével az eddig kiköltözött 17 családból mindössze 4 tudta önállóan tovább fizetni a saját albérletét, a 23 kiköltözött egyedülállóból pedig 14. A többiek felvételüket kérték más szervezet lakhatási programjába, munkás-, illetve hajléktalanszállóra költöztek, vagy ismeretlen helyre távoztak. </w:t>
      </w:r>
    </w:p>
    <w:p w:rsidR="00062452" w:rsidRDefault="00062452" w:rsidP="000624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Terveink között szerepelt a lakhatási program folytatása, illetve annak bővítése (mind támogatott ügyfelek, mind a szakmai stáb, mind a szolgáltatások tekintetében), azonban a Kormány 2018.01.24-én indoklás nélkül visszavonta a 2018-2020-as ciklusra szóló, korábban már kiírt MMIA pályázatokat, ezért sajnos jelenleg nincs esély a program folytatására. </w:t>
      </w:r>
    </w:p>
    <w:p w:rsidR="00062452" w:rsidRPr="00335273" w:rsidRDefault="00062452" w:rsidP="00335273">
      <w:pPr>
        <w:spacing w:line="360" w:lineRule="auto"/>
        <w:jc w:val="both"/>
        <w:rPr>
          <w:rFonts w:ascii="Times New Roman" w:hAnsi="Times New Roman" w:cs="Times New Roman"/>
          <w:sz w:val="24"/>
          <w:szCs w:val="24"/>
        </w:rPr>
      </w:pPr>
    </w:p>
    <w:sectPr w:rsidR="00062452" w:rsidRPr="00335273" w:rsidSect="00062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FDE" w:rsidRDefault="00551FDE" w:rsidP="002A55D5">
      <w:pPr>
        <w:spacing w:after="0" w:line="240" w:lineRule="auto"/>
      </w:pPr>
      <w:r>
        <w:separator/>
      </w:r>
    </w:p>
  </w:endnote>
  <w:endnote w:type="continuationSeparator" w:id="0">
    <w:p w:rsidR="00551FDE" w:rsidRDefault="00551FDE" w:rsidP="002A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UI Light">
    <w:panose1 w:val="020B0304030504040204"/>
    <w:charset w:val="88"/>
    <w:family w:val="swiss"/>
    <w:pitch w:val="variable"/>
    <w:sig w:usb0="800002A7" w:usb1="28CF4400" w:usb2="00000016" w:usb3="00000000" w:csb0="00100009"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928934"/>
      <w:docPartObj>
        <w:docPartGallery w:val="Page Numbers (Bottom of Page)"/>
        <w:docPartUnique/>
      </w:docPartObj>
    </w:sdtPr>
    <w:sdtEndPr/>
    <w:sdtContent>
      <w:p w:rsidR="00907B68" w:rsidRDefault="00907B68">
        <w:pPr>
          <w:pStyle w:val="llb"/>
          <w:jc w:val="center"/>
        </w:pPr>
        <w:r>
          <w:fldChar w:fldCharType="begin"/>
        </w:r>
        <w:r>
          <w:instrText>PAGE   \* MERGEFORMAT</w:instrText>
        </w:r>
        <w:r>
          <w:fldChar w:fldCharType="separate"/>
        </w:r>
        <w:r w:rsidR="00F042D2">
          <w:rPr>
            <w:noProof/>
          </w:rPr>
          <w:t>57</w:t>
        </w:r>
        <w:r>
          <w:fldChar w:fldCharType="end"/>
        </w:r>
      </w:p>
    </w:sdtContent>
  </w:sdt>
  <w:p w:rsidR="00907B68" w:rsidRDefault="00907B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FDE" w:rsidRDefault="00551FDE" w:rsidP="002A55D5">
      <w:pPr>
        <w:spacing w:after="0" w:line="240" w:lineRule="auto"/>
      </w:pPr>
      <w:r>
        <w:separator/>
      </w:r>
    </w:p>
  </w:footnote>
  <w:footnote w:type="continuationSeparator" w:id="0">
    <w:p w:rsidR="00551FDE" w:rsidRDefault="00551FDE" w:rsidP="002A55D5">
      <w:pPr>
        <w:spacing w:after="0" w:line="240" w:lineRule="auto"/>
      </w:pPr>
      <w:r>
        <w:continuationSeparator/>
      </w:r>
    </w:p>
  </w:footnote>
  <w:footnote w:id="1">
    <w:p w:rsidR="00907B68" w:rsidRDefault="00907B68">
      <w:pPr>
        <w:pStyle w:val="Lbjegyzetszveg"/>
      </w:pPr>
      <w:r>
        <w:rPr>
          <w:rStyle w:val="Lbjegyzet-hivatkozs"/>
        </w:rPr>
        <w:footnoteRef/>
      </w:r>
      <w:r>
        <w:t xml:space="preserve"> A táblázat a Pályázat előkészítő és végrehajtó, illetve a Módszertani csoport gondozásában álló, vagy 2017-ben a két csoport </w:t>
      </w:r>
      <w:proofErr w:type="gramStart"/>
      <w:r>
        <w:t>koordinálásában</w:t>
      </w:r>
      <w:proofErr w:type="gramEnd"/>
      <w:r>
        <w:t xml:space="preserve"> benyújtott pályázatokat tartalmazza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39D"/>
    <w:multiLevelType w:val="hybridMultilevel"/>
    <w:tmpl w:val="5E94E474"/>
    <w:lvl w:ilvl="0" w:tplc="33BABE8A">
      <w:start w:val="201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8A13FE"/>
    <w:multiLevelType w:val="hybridMultilevel"/>
    <w:tmpl w:val="3630237E"/>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 w15:restartNumberingAfterBreak="0">
    <w:nsid w:val="1D225631"/>
    <w:multiLevelType w:val="hybridMultilevel"/>
    <w:tmpl w:val="976477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DBA169C"/>
    <w:multiLevelType w:val="multilevel"/>
    <w:tmpl w:val="14AA1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B223C"/>
    <w:multiLevelType w:val="hybridMultilevel"/>
    <w:tmpl w:val="0032D374"/>
    <w:lvl w:ilvl="0" w:tplc="C5303FC6">
      <w:start w:val="201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C545123"/>
    <w:multiLevelType w:val="hybridMultilevel"/>
    <w:tmpl w:val="BAE0B0B4"/>
    <w:lvl w:ilvl="0" w:tplc="AFC6B5BE">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10C5894"/>
    <w:multiLevelType w:val="hybridMultilevel"/>
    <w:tmpl w:val="FE7699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6C0832"/>
    <w:multiLevelType w:val="hybridMultilevel"/>
    <w:tmpl w:val="7562A37A"/>
    <w:lvl w:ilvl="0" w:tplc="73667784">
      <w:start w:val="1"/>
      <w:numFmt w:val="decimal"/>
      <w:lvlText w:val="%1."/>
      <w:lvlJc w:val="left"/>
      <w:pPr>
        <w:ind w:left="-491" w:hanging="360"/>
      </w:pPr>
      <w:rPr>
        <w:rFonts w:hint="default"/>
      </w:rPr>
    </w:lvl>
    <w:lvl w:ilvl="1" w:tplc="040E0019" w:tentative="1">
      <w:start w:val="1"/>
      <w:numFmt w:val="lowerLetter"/>
      <w:lvlText w:val="%2."/>
      <w:lvlJc w:val="left"/>
      <w:pPr>
        <w:ind w:left="229" w:hanging="360"/>
      </w:pPr>
    </w:lvl>
    <w:lvl w:ilvl="2" w:tplc="040E001B" w:tentative="1">
      <w:start w:val="1"/>
      <w:numFmt w:val="lowerRoman"/>
      <w:lvlText w:val="%3."/>
      <w:lvlJc w:val="right"/>
      <w:pPr>
        <w:ind w:left="949" w:hanging="180"/>
      </w:pPr>
    </w:lvl>
    <w:lvl w:ilvl="3" w:tplc="040E000F" w:tentative="1">
      <w:start w:val="1"/>
      <w:numFmt w:val="decimal"/>
      <w:lvlText w:val="%4."/>
      <w:lvlJc w:val="left"/>
      <w:pPr>
        <w:ind w:left="1669" w:hanging="360"/>
      </w:pPr>
    </w:lvl>
    <w:lvl w:ilvl="4" w:tplc="040E0019" w:tentative="1">
      <w:start w:val="1"/>
      <w:numFmt w:val="lowerLetter"/>
      <w:lvlText w:val="%5."/>
      <w:lvlJc w:val="left"/>
      <w:pPr>
        <w:ind w:left="2389" w:hanging="360"/>
      </w:pPr>
    </w:lvl>
    <w:lvl w:ilvl="5" w:tplc="040E001B" w:tentative="1">
      <w:start w:val="1"/>
      <w:numFmt w:val="lowerRoman"/>
      <w:lvlText w:val="%6."/>
      <w:lvlJc w:val="right"/>
      <w:pPr>
        <w:ind w:left="3109" w:hanging="180"/>
      </w:pPr>
    </w:lvl>
    <w:lvl w:ilvl="6" w:tplc="040E000F" w:tentative="1">
      <w:start w:val="1"/>
      <w:numFmt w:val="decimal"/>
      <w:lvlText w:val="%7."/>
      <w:lvlJc w:val="left"/>
      <w:pPr>
        <w:ind w:left="3829" w:hanging="360"/>
      </w:pPr>
    </w:lvl>
    <w:lvl w:ilvl="7" w:tplc="040E0019" w:tentative="1">
      <w:start w:val="1"/>
      <w:numFmt w:val="lowerLetter"/>
      <w:lvlText w:val="%8."/>
      <w:lvlJc w:val="left"/>
      <w:pPr>
        <w:ind w:left="4549" w:hanging="360"/>
      </w:pPr>
    </w:lvl>
    <w:lvl w:ilvl="8" w:tplc="040E001B" w:tentative="1">
      <w:start w:val="1"/>
      <w:numFmt w:val="lowerRoman"/>
      <w:lvlText w:val="%9."/>
      <w:lvlJc w:val="right"/>
      <w:pPr>
        <w:ind w:left="5269" w:hanging="180"/>
      </w:pPr>
    </w:lvl>
  </w:abstractNum>
  <w:abstractNum w:abstractNumId="8" w15:restartNumberingAfterBreak="0">
    <w:nsid w:val="491A3686"/>
    <w:multiLevelType w:val="hybridMultilevel"/>
    <w:tmpl w:val="44BA1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6C20CD0"/>
    <w:multiLevelType w:val="hybridMultilevel"/>
    <w:tmpl w:val="6AA83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9124914"/>
    <w:multiLevelType w:val="hybridMultilevel"/>
    <w:tmpl w:val="6EF086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FAF0D19"/>
    <w:multiLevelType w:val="hybridMultilevel"/>
    <w:tmpl w:val="59A2F3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7C24357"/>
    <w:multiLevelType w:val="hybridMultilevel"/>
    <w:tmpl w:val="451242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7D320D4"/>
    <w:multiLevelType w:val="hybridMultilevel"/>
    <w:tmpl w:val="14F8EB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B692D7D"/>
    <w:multiLevelType w:val="hybridMultilevel"/>
    <w:tmpl w:val="9682A8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13"/>
  </w:num>
  <w:num w:numId="5">
    <w:abstractNumId w:val="9"/>
  </w:num>
  <w:num w:numId="6">
    <w:abstractNumId w:val="11"/>
  </w:num>
  <w:num w:numId="7">
    <w:abstractNumId w:val="10"/>
  </w:num>
  <w:num w:numId="8">
    <w:abstractNumId w:val="14"/>
  </w:num>
  <w:num w:numId="9">
    <w:abstractNumId w:val="6"/>
  </w:num>
  <w:num w:numId="10">
    <w:abstractNumId w:val="5"/>
  </w:num>
  <w:num w:numId="11">
    <w:abstractNumId w:val="0"/>
  </w:num>
  <w:num w:numId="12">
    <w:abstractNumId w:val="4"/>
  </w:num>
  <w:num w:numId="13">
    <w:abstractNumId w:val="7"/>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C0"/>
    <w:rsid w:val="00062452"/>
    <w:rsid w:val="00065B3D"/>
    <w:rsid w:val="000A49E2"/>
    <w:rsid w:val="0019321C"/>
    <w:rsid w:val="001F40D1"/>
    <w:rsid w:val="002A200A"/>
    <w:rsid w:val="002A55D5"/>
    <w:rsid w:val="002B41E7"/>
    <w:rsid w:val="002E0F4C"/>
    <w:rsid w:val="002F1D57"/>
    <w:rsid w:val="00335273"/>
    <w:rsid w:val="003460BA"/>
    <w:rsid w:val="00470D03"/>
    <w:rsid w:val="004B7A36"/>
    <w:rsid w:val="00521FC7"/>
    <w:rsid w:val="005415C1"/>
    <w:rsid w:val="00551FDE"/>
    <w:rsid w:val="005F40B0"/>
    <w:rsid w:val="0063242E"/>
    <w:rsid w:val="006F4FD4"/>
    <w:rsid w:val="007D2B71"/>
    <w:rsid w:val="008258EE"/>
    <w:rsid w:val="008C4B23"/>
    <w:rsid w:val="008F384B"/>
    <w:rsid w:val="00907B68"/>
    <w:rsid w:val="009408C9"/>
    <w:rsid w:val="00963883"/>
    <w:rsid w:val="00967467"/>
    <w:rsid w:val="00975959"/>
    <w:rsid w:val="00A1420A"/>
    <w:rsid w:val="00A52479"/>
    <w:rsid w:val="00AA04C9"/>
    <w:rsid w:val="00AB3495"/>
    <w:rsid w:val="00AD1178"/>
    <w:rsid w:val="00C51903"/>
    <w:rsid w:val="00CB7516"/>
    <w:rsid w:val="00D320EF"/>
    <w:rsid w:val="00D904C0"/>
    <w:rsid w:val="00E946FB"/>
    <w:rsid w:val="00EC2CD5"/>
    <w:rsid w:val="00F042D2"/>
    <w:rsid w:val="00F571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C0CA"/>
  <w15:chartTrackingRefBased/>
  <w15:docId w15:val="{B21ED7DC-23D4-4F2E-B0B2-A9C431A6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04C0"/>
  </w:style>
  <w:style w:type="paragraph" w:styleId="Cmsor3">
    <w:name w:val="heading 3"/>
    <w:basedOn w:val="Norml"/>
    <w:link w:val="Cmsor3Char"/>
    <w:uiPriority w:val="9"/>
    <w:qFormat/>
    <w:rsid w:val="00062452"/>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904C0"/>
    <w:pPr>
      <w:ind w:left="720"/>
      <w:contextualSpacing/>
    </w:pPr>
  </w:style>
  <w:style w:type="table" w:styleId="Tblzatrcsos43jellszn">
    <w:name w:val="Grid Table 4 Accent 3"/>
    <w:basedOn w:val="Normltblzat"/>
    <w:uiPriority w:val="49"/>
    <w:rsid w:val="00D904C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hivatkozs">
    <w:name w:val="Hyperlink"/>
    <w:basedOn w:val="Bekezdsalapbettpusa"/>
    <w:uiPriority w:val="99"/>
    <w:unhideWhenUsed/>
    <w:rsid w:val="002B41E7"/>
    <w:rPr>
      <w:color w:val="0563C1" w:themeColor="hyperlink"/>
      <w:u w:val="single"/>
    </w:rPr>
  </w:style>
  <w:style w:type="paragraph" w:styleId="HTML-kntformzott">
    <w:name w:val="HTML Preformatted"/>
    <w:basedOn w:val="Norml"/>
    <w:link w:val="HTML-kntformzottChar"/>
    <w:uiPriority w:val="99"/>
    <w:unhideWhenUsed/>
    <w:rsid w:val="005F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5F40B0"/>
    <w:rPr>
      <w:rFonts w:ascii="Courier New" w:eastAsia="Times New Roman" w:hAnsi="Courier New" w:cs="Courier New"/>
      <w:sz w:val="20"/>
      <w:szCs w:val="20"/>
      <w:lang w:eastAsia="hu-HU"/>
    </w:rPr>
  </w:style>
  <w:style w:type="paragraph" w:styleId="NormlWeb">
    <w:name w:val="Normal (Web)"/>
    <w:basedOn w:val="Norml"/>
    <w:uiPriority w:val="99"/>
    <w:unhideWhenUsed/>
    <w:rsid w:val="005F40B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5F40B0"/>
    <w:rPr>
      <w:i/>
      <w:iCs/>
    </w:rPr>
  </w:style>
  <w:style w:type="table" w:styleId="Rcsostblzat">
    <w:name w:val="Table Grid"/>
    <w:basedOn w:val="Normltblzat"/>
    <w:uiPriority w:val="39"/>
    <w:rsid w:val="005F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A55D5"/>
    <w:pPr>
      <w:tabs>
        <w:tab w:val="center" w:pos="4536"/>
        <w:tab w:val="right" w:pos="9072"/>
      </w:tabs>
      <w:spacing w:after="0" w:line="240" w:lineRule="auto"/>
    </w:pPr>
  </w:style>
  <w:style w:type="character" w:customStyle="1" w:styleId="lfejChar">
    <w:name w:val="Élőfej Char"/>
    <w:basedOn w:val="Bekezdsalapbettpusa"/>
    <w:link w:val="lfej"/>
    <w:uiPriority w:val="99"/>
    <w:rsid w:val="002A55D5"/>
  </w:style>
  <w:style w:type="paragraph" w:styleId="llb">
    <w:name w:val="footer"/>
    <w:basedOn w:val="Norml"/>
    <w:link w:val="llbChar"/>
    <w:uiPriority w:val="99"/>
    <w:unhideWhenUsed/>
    <w:rsid w:val="002A55D5"/>
    <w:pPr>
      <w:tabs>
        <w:tab w:val="center" w:pos="4536"/>
        <w:tab w:val="right" w:pos="9072"/>
      </w:tabs>
      <w:spacing w:after="0" w:line="240" w:lineRule="auto"/>
    </w:pPr>
  </w:style>
  <w:style w:type="character" w:customStyle="1" w:styleId="llbChar">
    <w:name w:val="Élőláb Char"/>
    <w:basedOn w:val="Bekezdsalapbettpusa"/>
    <w:link w:val="llb"/>
    <w:uiPriority w:val="99"/>
    <w:rsid w:val="002A55D5"/>
  </w:style>
  <w:style w:type="paragraph" w:customStyle="1" w:styleId="Default">
    <w:name w:val="Default"/>
    <w:rsid w:val="006F4FD4"/>
    <w:pPr>
      <w:autoSpaceDE w:val="0"/>
      <w:autoSpaceDN w:val="0"/>
      <w:adjustRightInd w:val="0"/>
      <w:spacing w:after="0" w:line="240" w:lineRule="auto"/>
    </w:pPr>
    <w:rPr>
      <w:rFonts w:ascii="Calibri" w:hAnsi="Calibri" w:cs="Calibri"/>
      <w:color w:val="000000"/>
      <w:sz w:val="24"/>
      <w:szCs w:val="24"/>
    </w:rPr>
  </w:style>
  <w:style w:type="character" w:customStyle="1" w:styleId="Cmsor3Char">
    <w:name w:val="Címsor 3 Char"/>
    <w:basedOn w:val="Bekezdsalapbettpusa"/>
    <w:link w:val="Cmsor3"/>
    <w:uiPriority w:val="9"/>
    <w:rsid w:val="00062452"/>
    <w:rPr>
      <w:rFonts w:ascii="Times New Roman" w:eastAsia="Times New Roman" w:hAnsi="Times New Roman" w:cs="Times New Roman"/>
      <w:b/>
      <w:bCs/>
      <w:sz w:val="27"/>
      <w:szCs w:val="27"/>
      <w:lang w:eastAsia="hu-HU"/>
    </w:rPr>
  </w:style>
  <w:style w:type="paragraph" w:styleId="Lbjegyzetszveg">
    <w:name w:val="footnote text"/>
    <w:basedOn w:val="Norml"/>
    <w:link w:val="LbjegyzetszvegChar"/>
    <w:uiPriority w:val="99"/>
    <w:semiHidden/>
    <w:unhideWhenUsed/>
    <w:rsid w:val="00065B3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65B3D"/>
    <w:rPr>
      <w:sz w:val="20"/>
      <w:szCs w:val="20"/>
    </w:rPr>
  </w:style>
  <w:style w:type="character" w:styleId="Lbjegyzet-hivatkozs">
    <w:name w:val="footnote reference"/>
    <w:basedOn w:val="Bekezdsalapbettpusa"/>
    <w:uiPriority w:val="99"/>
    <w:semiHidden/>
    <w:unhideWhenUsed/>
    <w:rsid w:val="00065B3D"/>
    <w:rPr>
      <w:vertAlign w:val="superscript"/>
    </w:rPr>
  </w:style>
  <w:style w:type="character" w:customStyle="1" w:styleId="hascaption">
    <w:name w:val="hascaption"/>
    <w:basedOn w:val="Bekezdsalapbettpusa"/>
    <w:rsid w:val="0063242E"/>
  </w:style>
  <w:style w:type="character" w:customStyle="1" w:styleId="textexposedshow">
    <w:name w:val="text_exposed_show"/>
    <w:basedOn w:val="Bekezdsalapbettpusa"/>
    <w:rsid w:val="0063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057">
      <w:bodyDiv w:val="1"/>
      <w:marLeft w:val="0"/>
      <w:marRight w:val="0"/>
      <w:marTop w:val="0"/>
      <w:marBottom w:val="0"/>
      <w:divBdr>
        <w:top w:val="none" w:sz="0" w:space="0" w:color="auto"/>
        <w:left w:val="none" w:sz="0" w:space="0" w:color="auto"/>
        <w:bottom w:val="none" w:sz="0" w:space="0" w:color="auto"/>
        <w:right w:val="none" w:sz="0" w:space="0" w:color="auto"/>
      </w:divBdr>
    </w:div>
    <w:div w:id="10106762">
      <w:bodyDiv w:val="1"/>
      <w:marLeft w:val="0"/>
      <w:marRight w:val="0"/>
      <w:marTop w:val="0"/>
      <w:marBottom w:val="0"/>
      <w:divBdr>
        <w:top w:val="none" w:sz="0" w:space="0" w:color="auto"/>
        <w:left w:val="none" w:sz="0" w:space="0" w:color="auto"/>
        <w:bottom w:val="none" w:sz="0" w:space="0" w:color="auto"/>
        <w:right w:val="none" w:sz="0" w:space="0" w:color="auto"/>
      </w:divBdr>
    </w:div>
    <w:div w:id="43875987">
      <w:bodyDiv w:val="1"/>
      <w:marLeft w:val="0"/>
      <w:marRight w:val="0"/>
      <w:marTop w:val="0"/>
      <w:marBottom w:val="0"/>
      <w:divBdr>
        <w:top w:val="none" w:sz="0" w:space="0" w:color="auto"/>
        <w:left w:val="none" w:sz="0" w:space="0" w:color="auto"/>
        <w:bottom w:val="none" w:sz="0" w:space="0" w:color="auto"/>
        <w:right w:val="none" w:sz="0" w:space="0" w:color="auto"/>
      </w:divBdr>
    </w:div>
    <w:div w:id="95104906">
      <w:bodyDiv w:val="1"/>
      <w:marLeft w:val="0"/>
      <w:marRight w:val="0"/>
      <w:marTop w:val="0"/>
      <w:marBottom w:val="0"/>
      <w:divBdr>
        <w:top w:val="none" w:sz="0" w:space="0" w:color="auto"/>
        <w:left w:val="none" w:sz="0" w:space="0" w:color="auto"/>
        <w:bottom w:val="none" w:sz="0" w:space="0" w:color="auto"/>
        <w:right w:val="none" w:sz="0" w:space="0" w:color="auto"/>
      </w:divBdr>
    </w:div>
    <w:div w:id="279730363">
      <w:bodyDiv w:val="1"/>
      <w:marLeft w:val="0"/>
      <w:marRight w:val="0"/>
      <w:marTop w:val="0"/>
      <w:marBottom w:val="0"/>
      <w:divBdr>
        <w:top w:val="none" w:sz="0" w:space="0" w:color="auto"/>
        <w:left w:val="none" w:sz="0" w:space="0" w:color="auto"/>
        <w:bottom w:val="none" w:sz="0" w:space="0" w:color="auto"/>
        <w:right w:val="none" w:sz="0" w:space="0" w:color="auto"/>
      </w:divBdr>
    </w:div>
    <w:div w:id="480385997">
      <w:bodyDiv w:val="1"/>
      <w:marLeft w:val="0"/>
      <w:marRight w:val="0"/>
      <w:marTop w:val="0"/>
      <w:marBottom w:val="0"/>
      <w:divBdr>
        <w:top w:val="none" w:sz="0" w:space="0" w:color="auto"/>
        <w:left w:val="none" w:sz="0" w:space="0" w:color="auto"/>
        <w:bottom w:val="none" w:sz="0" w:space="0" w:color="auto"/>
        <w:right w:val="none" w:sz="0" w:space="0" w:color="auto"/>
      </w:divBdr>
    </w:div>
    <w:div w:id="636422746">
      <w:bodyDiv w:val="1"/>
      <w:marLeft w:val="0"/>
      <w:marRight w:val="0"/>
      <w:marTop w:val="0"/>
      <w:marBottom w:val="0"/>
      <w:divBdr>
        <w:top w:val="none" w:sz="0" w:space="0" w:color="auto"/>
        <w:left w:val="none" w:sz="0" w:space="0" w:color="auto"/>
        <w:bottom w:val="none" w:sz="0" w:space="0" w:color="auto"/>
        <w:right w:val="none" w:sz="0" w:space="0" w:color="auto"/>
      </w:divBdr>
    </w:div>
    <w:div w:id="813449528">
      <w:bodyDiv w:val="1"/>
      <w:marLeft w:val="0"/>
      <w:marRight w:val="0"/>
      <w:marTop w:val="0"/>
      <w:marBottom w:val="0"/>
      <w:divBdr>
        <w:top w:val="none" w:sz="0" w:space="0" w:color="auto"/>
        <w:left w:val="none" w:sz="0" w:space="0" w:color="auto"/>
        <w:bottom w:val="none" w:sz="0" w:space="0" w:color="auto"/>
        <w:right w:val="none" w:sz="0" w:space="0" w:color="auto"/>
      </w:divBdr>
    </w:div>
    <w:div w:id="983898811">
      <w:bodyDiv w:val="1"/>
      <w:marLeft w:val="0"/>
      <w:marRight w:val="0"/>
      <w:marTop w:val="0"/>
      <w:marBottom w:val="0"/>
      <w:divBdr>
        <w:top w:val="none" w:sz="0" w:space="0" w:color="auto"/>
        <w:left w:val="none" w:sz="0" w:space="0" w:color="auto"/>
        <w:bottom w:val="none" w:sz="0" w:space="0" w:color="auto"/>
        <w:right w:val="none" w:sz="0" w:space="0" w:color="auto"/>
      </w:divBdr>
    </w:div>
    <w:div w:id="1009793672">
      <w:bodyDiv w:val="1"/>
      <w:marLeft w:val="0"/>
      <w:marRight w:val="0"/>
      <w:marTop w:val="0"/>
      <w:marBottom w:val="0"/>
      <w:divBdr>
        <w:top w:val="none" w:sz="0" w:space="0" w:color="auto"/>
        <w:left w:val="none" w:sz="0" w:space="0" w:color="auto"/>
        <w:bottom w:val="none" w:sz="0" w:space="0" w:color="auto"/>
        <w:right w:val="none" w:sz="0" w:space="0" w:color="auto"/>
      </w:divBdr>
    </w:div>
    <w:div w:id="1391728919">
      <w:bodyDiv w:val="1"/>
      <w:marLeft w:val="0"/>
      <w:marRight w:val="0"/>
      <w:marTop w:val="0"/>
      <w:marBottom w:val="0"/>
      <w:divBdr>
        <w:top w:val="none" w:sz="0" w:space="0" w:color="auto"/>
        <w:left w:val="none" w:sz="0" w:space="0" w:color="auto"/>
        <w:bottom w:val="none" w:sz="0" w:space="0" w:color="auto"/>
        <w:right w:val="none" w:sz="0" w:space="0" w:color="auto"/>
      </w:divBdr>
    </w:div>
    <w:div w:id="1491092294">
      <w:bodyDiv w:val="1"/>
      <w:marLeft w:val="0"/>
      <w:marRight w:val="0"/>
      <w:marTop w:val="0"/>
      <w:marBottom w:val="0"/>
      <w:divBdr>
        <w:top w:val="none" w:sz="0" w:space="0" w:color="auto"/>
        <w:left w:val="none" w:sz="0" w:space="0" w:color="auto"/>
        <w:bottom w:val="none" w:sz="0" w:space="0" w:color="auto"/>
        <w:right w:val="none" w:sz="0" w:space="0" w:color="auto"/>
      </w:divBdr>
    </w:div>
    <w:div w:id="1714578165">
      <w:bodyDiv w:val="1"/>
      <w:marLeft w:val="0"/>
      <w:marRight w:val="0"/>
      <w:marTop w:val="0"/>
      <w:marBottom w:val="0"/>
      <w:divBdr>
        <w:top w:val="none" w:sz="0" w:space="0" w:color="auto"/>
        <w:left w:val="none" w:sz="0" w:space="0" w:color="auto"/>
        <w:bottom w:val="none" w:sz="0" w:space="0" w:color="auto"/>
        <w:right w:val="none" w:sz="0" w:space="0" w:color="auto"/>
      </w:divBdr>
    </w:div>
    <w:div w:id="1765691028">
      <w:bodyDiv w:val="1"/>
      <w:marLeft w:val="0"/>
      <w:marRight w:val="0"/>
      <w:marTop w:val="0"/>
      <w:marBottom w:val="0"/>
      <w:divBdr>
        <w:top w:val="none" w:sz="0" w:space="0" w:color="auto"/>
        <w:left w:val="none" w:sz="0" w:space="0" w:color="auto"/>
        <w:bottom w:val="none" w:sz="0" w:space="0" w:color="auto"/>
        <w:right w:val="none" w:sz="0" w:space="0" w:color="auto"/>
      </w:divBdr>
    </w:div>
    <w:div w:id="1959558903">
      <w:bodyDiv w:val="1"/>
      <w:marLeft w:val="0"/>
      <w:marRight w:val="0"/>
      <w:marTop w:val="0"/>
      <w:marBottom w:val="0"/>
      <w:divBdr>
        <w:top w:val="none" w:sz="0" w:space="0" w:color="auto"/>
        <w:left w:val="none" w:sz="0" w:space="0" w:color="auto"/>
        <w:bottom w:val="none" w:sz="0" w:space="0" w:color="auto"/>
        <w:right w:val="none" w:sz="0" w:space="0" w:color="auto"/>
      </w:divBdr>
    </w:div>
    <w:div w:id="20256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szki.hu/hu/bunmegelozes-es-aldozatsegites-hajlektalan-ellatasban" TargetMode="External"/><Relationship Id="rId13" Type="http://schemas.openxmlformats.org/officeDocument/2006/relationships/hyperlink" Target="https://www.facebook.com/mybudapestphotoproject/" TargetMode="External"/><Relationship Id="rId18" Type="http://schemas.openxmlformats.org/officeDocument/2006/relationships/chart" Target="charts/chart2.xml"/><Relationship Id="rId26" Type="http://schemas.openxmlformats.org/officeDocument/2006/relationships/image" Target="media/image6.jpeg"/><Relationship Id="rId39" Type="http://schemas.openxmlformats.org/officeDocument/2006/relationships/hyperlink" Target="http://www.bmszki.hu/hu/cikkek/discus-amszterdam-holland-vendegek-latogatasa" TargetMode="Externa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https://uk.depaulcharity.org/" TargetMode="External"/><Relationship Id="rId7" Type="http://schemas.openxmlformats.org/officeDocument/2006/relationships/endnotes" Target="endnotes.xml"/><Relationship Id="rId12" Type="http://schemas.openxmlformats.org/officeDocument/2006/relationships/hyperlink" Target="https://www.facebook.com/&#205;rka-f&#205;Rka-199070553444342/" TargetMode="External"/><Relationship Id="rId17" Type="http://schemas.openxmlformats.org/officeDocument/2006/relationships/chart" Target="charts/chart1.xml"/><Relationship Id="rId25" Type="http://schemas.openxmlformats.org/officeDocument/2006/relationships/image" Target="media/image5.jpeg"/><Relationship Id="rId33" Type="http://schemas.openxmlformats.org/officeDocument/2006/relationships/hyperlink" Target="http://www.rjaconsultancy.org.uk/6454%20CLG%20PIE%20operational%20document%20AW-1.pdf" TargetMode="External"/><Relationship Id="rId38" Type="http://schemas.openxmlformats.org/officeDocument/2006/relationships/hyperlink" Target="http://www.cvfe.be/" TargetMode="External"/><Relationship Id="rId2" Type="http://schemas.openxmlformats.org/officeDocument/2006/relationships/numbering" Target="numbering.xml"/><Relationship Id="rId16" Type="http://schemas.openxmlformats.org/officeDocument/2006/relationships/hyperlink" Target="https://www.facebook.com/mentocsonak/" TargetMode="External"/><Relationship Id="rId20" Type="http://schemas.openxmlformats.org/officeDocument/2006/relationships/footer" Target="footer1.xml"/><Relationship Id="rId29" Type="http://schemas.openxmlformats.org/officeDocument/2006/relationships/hyperlink" Target="http://www.bmszki.hu/hu/TrainHouse/projekt-celja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BMSZKI/" TargetMode="External"/><Relationship Id="rId24" Type="http://schemas.openxmlformats.org/officeDocument/2006/relationships/chart" Target="charts/chart7.xml"/><Relationship Id="rId32" Type="http://schemas.openxmlformats.org/officeDocument/2006/relationships/hyperlink" Target="http://ec.europa.eu/justice/grants1/programmes-2014-2020/rec/index_en.htm" TargetMode="External"/><Relationship Id="rId37" Type="http://schemas.openxmlformats.org/officeDocument/2006/relationships/hyperlink" Target="http://www.fiopsd.org/e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stereoakt/" TargetMode="External"/><Relationship Id="rId23" Type="http://schemas.openxmlformats.org/officeDocument/2006/relationships/chart" Target="charts/chart6.xml"/><Relationship Id="rId28" Type="http://schemas.openxmlformats.org/officeDocument/2006/relationships/image" Target="media/image8.jpeg"/><Relationship Id="rId36" Type="http://schemas.openxmlformats.org/officeDocument/2006/relationships/hyperlink" Target="http://www.feantsa.org/en" TargetMode="Externa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hyperlink" Target="http://www.bmszki.hu/index.php/hu/TrainHouse/esemenye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chart" Target="charts/chart5.xml"/><Relationship Id="rId27" Type="http://schemas.openxmlformats.org/officeDocument/2006/relationships/image" Target="media/image7.jpeg"/><Relationship Id="rId30" Type="http://schemas.openxmlformats.org/officeDocument/2006/relationships/hyperlink" Target="http://www.bmszki.hu/index.php/hu/TrainHouse/partnerek" TargetMode="External"/><Relationship Id="rId35" Type="http://schemas.openxmlformats.org/officeDocument/2006/relationships/hyperlink" Target="http://www.safeireland.i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Munkaf&#252;zet1" TargetMode="External"/><Relationship Id="rId1" Type="http://schemas.openxmlformats.org/officeDocument/2006/relationships/image" Target="../media/image4.jpeg"/></Relationships>
</file>

<file path=word/charts/_rels/chart2.xml.rels><?xml version="1.0" encoding="UTF-8" standalone="yes"?>
<Relationships xmlns="http://schemas.openxmlformats.org/package/2006/relationships"><Relationship Id="rId1" Type="http://schemas.openxmlformats.org/officeDocument/2006/relationships/oleObject" Target="file:///C:\Users\Psy\Desktop\Eszter\besz&#225;mol&#243;k\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sy\Desktop\Eszter\besz&#225;mol&#243;k\20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zoc.munka\Desktop\No&#233;mi\&#218;j%20Microsoft%20Excel-munkalap%20(2).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Psy\Desktop\No&#233;mi\Beszamolok\Munkaf&#252;zet1.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Psy\AppData\Local\Temp\febr%2015%20(3).xlsx"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Psy\AppData\Local\Temp\New%20Microsoft%20Office%20Excel%20Worksheet%20(2).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Munkafolyamatok hossza</a:t>
            </a:r>
          </a:p>
        </c:rich>
      </c:tx>
      <c:layout/>
      <c:overlay val="0"/>
    </c:title>
    <c:autoTitleDeleted val="0"/>
    <c:plotArea>
      <c:layout/>
      <c:barChart>
        <c:barDir val="col"/>
        <c:grouping val="stacked"/>
        <c:varyColors val="0"/>
        <c:ser>
          <c:idx val="0"/>
          <c:order val="0"/>
          <c:tx>
            <c:strRef>
              <c:f>Munka1!$B$1</c:f>
              <c:strCache>
                <c:ptCount val="1"/>
                <c:pt idx="0">
                  <c:v>ügyfél (fő)</c:v>
                </c:pt>
              </c:strCache>
            </c:strRef>
          </c:tx>
          <c:spPr>
            <a:effectLst>
              <a:outerShdw blurRad="50800" dist="50800" dir="5400000" algn="ctr" rotWithShape="0">
                <a:schemeClr val="tx2">
                  <a:lumMod val="40000"/>
                  <a:lumOff val="60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Munka1!$A$2:$A$6</c:f>
              <c:strCache>
                <c:ptCount val="5"/>
                <c:pt idx="0">
                  <c:v>1 alkalom</c:v>
                </c:pt>
                <c:pt idx="1">
                  <c:v>2-3 alkalom</c:v>
                </c:pt>
                <c:pt idx="2">
                  <c:v>4-8 alkalom</c:v>
                </c:pt>
                <c:pt idx="3">
                  <c:v>9-12 alkalom</c:v>
                </c:pt>
                <c:pt idx="4">
                  <c:v>13+ alkalom</c:v>
                </c:pt>
              </c:strCache>
            </c:strRef>
          </c:cat>
          <c:val>
            <c:numRef>
              <c:f>Munka1!$B$2:$B$6</c:f>
              <c:numCache>
                <c:formatCode>General</c:formatCode>
                <c:ptCount val="5"/>
                <c:pt idx="0">
                  <c:v>1</c:v>
                </c:pt>
                <c:pt idx="2">
                  <c:v>1</c:v>
                </c:pt>
                <c:pt idx="4">
                  <c:v>3</c:v>
                </c:pt>
              </c:numCache>
            </c:numRef>
          </c:val>
          <c:extLst>
            <c:ext xmlns:c16="http://schemas.microsoft.com/office/drawing/2014/chart" uri="{C3380CC4-5D6E-409C-BE32-E72D297353CC}">
              <c16:uniqueId val="{00000000-87AF-4592-B9A0-F7566B95A973}"/>
            </c:ext>
          </c:extLst>
        </c:ser>
        <c:ser>
          <c:idx val="1"/>
          <c:order val="1"/>
          <c:tx>
            <c:strRef>
              <c:f>Munka1!$C$1</c:f>
              <c:strCache>
                <c:ptCount val="1"/>
                <c:pt idx="0">
                  <c:v>szupervízió (fő)</c:v>
                </c:pt>
              </c:strCache>
            </c:strRef>
          </c:tx>
          <c:spPr>
            <a:blipFill>
              <a:blip xmlns:r="http://schemas.openxmlformats.org/officeDocument/2006/relationships" r:embed="rId1"/>
              <a:tile tx="0" ty="0" sx="100000" sy="100000" flip="none" algn="tl"/>
            </a:blip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Munka1!$A$2:$A$6</c:f>
              <c:strCache>
                <c:ptCount val="5"/>
                <c:pt idx="0">
                  <c:v>1 alkalom</c:v>
                </c:pt>
                <c:pt idx="1">
                  <c:v>2-3 alkalom</c:v>
                </c:pt>
                <c:pt idx="2">
                  <c:v>4-8 alkalom</c:v>
                </c:pt>
                <c:pt idx="3">
                  <c:v>9-12 alkalom</c:v>
                </c:pt>
                <c:pt idx="4">
                  <c:v>13+ alkalom</c:v>
                </c:pt>
              </c:strCache>
            </c:strRef>
          </c:cat>
          <c:val>
            <c:numRef>
              <c:f>Munka1!$C$2:$C$6</c:f>
              <c:numCache>
                <c:formatCode>General</c:formatCode>
                <c:ptCount val="5"/>
                <c:pt idx="2">
                  <c:v>2</c:v>
                </c:pt>
              </c:numCache>
            </c:numRef>
          </c:val>
          <c:extLst>
            <c:ext xmlns:c16="http://schemas.microsoft.com/office/drawing/2014/chart" uri="{C3380CC4-5D6E-409C-BE32-E72D297353CC}">
              <c16:uniqueId val="{00000001-87AF-4592-B9A0-F7566B95A973}"/>
            </c:ext>
          </c:extLst>
        </c:ser>
        <c:dLbls>
          <c:showLegendKey val="0"/>
          <c:showVal val="1"/>
          <c:showCatName val="0"/>
          <c:showSerName val="0"/>
          <c:showPercent val="0"/>
          <c:showBubbleSize val="0"/>
        </c:dLbls>
        <c:gapWidth val="95"/>
        <c:overlap val="100"/>
        <c:axId val="196518656"/>
        <c:axId val="196520192"/>
      </c:barChart>
      <c:catAx>
        <c:axId val="196518656"/>
        <c:scaling>
          <c:orientation val="minMax"/>
        </c:scaling>
        <c:delete val="0"/>
        <c:axPos val="b"/>
        <c:numFmt formatCode="General" sourceLinked="0"/>
        <c:majorTickMark val="none"/>
        <c:minorTickMark val="none"/>
        <c:tickLblPos val="nextTo"/>
        <c:crossAx val="196520192"/>
        <c:crosses val="autoZero"/>
        <c:auto val="1"/>
        <c:lblAlgn val="ctr"/>
        <c:lblOffset val="100"/>
        <c:noMultiLvlLbl val="0"/>
      </c:catAx>
      <c:valAx>
        <c:axId val="196520192"/>
        <c:scaling>
          <c:orientation val="minMax"/>
          <c:max val="3"/>
        </c:scaling>
        <c:delete val="1"/>
        <c:axPos val="l"/>
        <c:numFmt formatCode="#,##0" sourceLinked="0"/>
        <c:majorTickMark val="out"/>
        <c:minorTickMark val="none"/>
        <c:tickLblPos val="none"/>
        <c:crossAx val="196518656"/>
        <c:crosses val="autoZero"/>
        <c:crossBetween val="between"/>
        <c:majorUnit val="1"/>
      </c:valAx>
    </c:plotArea>
    <c:legend>
      <c:legendPos val="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Munkafolyamatok hossza és státusza</a:t>
            </a:r>
          </a:p>
        </c:rich>
      </c:tx>
      <c:layout/>
      <c:overlay val="0"/>
    </c:title>
    <c:autoTitleDeleted val="0"/>
    <c:plotArea>
      <c:layout/>
      <c:barChart>
        <c:barDir val="col"/>
        <c:grouping val="stacked"/>
        <c:varyColors val="0"/>
        <c:ser>
          <c:idx val="0"/>
          <c:order val="0"/>
          <c:tx>
            <c:strRef>
              <c:f>Munka1!$M$3</c:f>
              <c:strCache>
                <c:ptCount val="1"/>
                <c:pt idx="0">
                  <c:v>Lezárt</c:v>
                </c:pt>
              </c:strCache>
            </c:strRef>
          </c:tx>
          <c:spPr>
            <a:pattFill prst="lgGrid">
              <a:fgClr>
                <a:schemeClr val="accent1"/>
              </a:fgClr>
              <a:bgClr>
                <a:schemeClr val="bg1"/>
              </a:bgClr>
            </a:pattFill>
            <a:ln w="15875"/>
          </c:spPr>
          <c:invertIfNegative val="0"/>
          <c:dLbls>
            <c:spPr>
              <a:noFill/>
              <a:ln>
                <a:noFill/>
              </a:ln>
              <a:effectLst/>
            </c:spPr>
            <c:txPr>
              <a:bodyPr/>
              <a:lstStyle/>
              <a:p>
                <a:pPr>
                  <a:defRPr sz="1200" b="1"/>
                </a:pPr>
                <a:endParaRPr lang="hu-H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Munka1!$L$4:$L$8</c:f>
              <c:strCache>
                <c:ptCount val="5"/>
                <c:pt idx="0">
                  <c:v>1 alkalom</c:v>
                </c:pt>
                <c:pt idx="1">
                  <c:v>2-3 alkalom</c:v>
                </c:pt>
                <c:pt idx="2">
                  <c:v>4-8 alkalom</c:v>
                </c:pt>
                <c:pt idx="3">
                  <c:v>9-12 alkalom</c:v>
                </c:pt>
                <c:pt idx="4">
                  <c:v>13+ alkalom</c:v>
                </c:pt>
              </c:strCache>
            </c:strRef>
          </c:cat>
          <c:val>
            <c:numRef>
              <c:f>Munka1!$M$4:$M$8</c:f>
              <c:numCache>
                <c:formatCode>General</c:formatCode>
                <c:ptCount val="5"/>
                <c:pt idx="0">
                  <c:v>3</c:v>
                </c:pt>
                <c:pt idx="2">
                  <c:v>2</c:v>
                </c:pt>
                <c:pt idx="3">
                  <c:v>4</c:v>
                </c:pt>
                <c:pt idx="4">
                  <c:v>2</c:v>
                </c:pt>
              </c:numCache>
            </c:numRef>
          </c:val>
          <c:extLst>
            <c:ext xmlns:c16="http://schemas.microsoft.com/office/drawing/2014/chart" uri="{C3380CC4-5D6E-409C-BE32-E72D297353CC}">
              <c16:uniqueId val="{00000000-8B50-4A63-8839-06E6AF0BBED3}"/>
            </c:ext>
          </c:extLst>
        </c:ser>
        <c:ser>
          <c:idx val="1"/>
          <c:order val="1"/>
          <c:tx>
            <c:strRef>
              <c:f>Munka1!$N$3</c:f>
              <c:strCache>
                <c:ptCount val="1"/>
                <c:pt idx="0">
                  <c:v>Kieső</c:v>
                </c:pt>
              </c:strCache>
            </c:strRef>
          </c:tx>
          <c:spPr>
            <a:solidFill>
              <a:schemeClr val="accent1"/>
            </a:solidFill>
          </c:spPr>
          <c:invertIfNegative val="0"/>
          <c:dLbls>
            <c:spPr>
              <a:noFill/>
              <a:ln>
                <a:noFill/>
              </a:ln>
              <a:effectLst/>
            </c:spPr>
            <c:txPr>
              <a:bodyPr/>
              <a:lstStyle/>
              <a:p>
                <a:pPr>
                  <a:defRPr sz="1200" b="1"/>
                </a:pPr>
                <a:endParaRPr lang="hu-H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Munka1!$L$4:$L$8</c:f>
              <c:strCache>
                <c:ptCount val="5"/>
                <c:pt idx="0">
                  <c:v>1 alkalom</c:v>
                </c:pt>
                <c:pt idx="1">
                  <c:v>2-3 alkalom</c:v>
                </c:pt>
                <c:pt idx="2">
                  <c:v>4-8 alkalom</c:v>
                </c:pt>
                <c:pt idx="3">
                  <c:v>9-12 alkalom</c:v>
                </c:pt>
                <c:pt idx="4">
                  <c:v>13+ alkalom</c:v>
                </c:pt>
              </c:strCache>
            </c:strRef>
          </c:cat>
          <c:val>
            <c:numRef>
              <c:f>Munka1!$N$4:$N$8</c:f>
              <c:numCache>
                <c:formatCode>General</c:formatCode>
                <c:ptCount val="5"/>
                <c:pt idx="0">
                  <c:v>2</c:v>
                </c:pt>
                <c:pt idx="1">
                  <c:v>3</c:v>
                </c:pt>
                <c:pt idx="2">
                  <c:v>1</c:v>
                </c:pt>
              </c:numCache>
            </c:numRef>
          </c:val>
          <c:extLst>
            <c:ext xmlns:c16="http://schemas.microsoft.com/office/drawing/2014/chart" uri="{C3380CC4-5D6E-409C-BE32-E72D297353CC}">
              <c16:uniqueId val="{00000001-8B50-4A63-8839-06E6AF0BBED3}"/>
            </c:ext>
          </c:extLst>
        </c:ser>
        <c:ser>
          <c:idx val="2"/>
          <c:order val="2"/>
          <c:tx>
            <c:strRef>
              <c:f>Munka1!$O$3</c:f>
              <c:strCache>
                <c:ptCount val="1"/>
                <c:pt idx="0">
                  <c:v>Folyamatban</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gradFill>
          </c:spPr>
          <c:invertIfNegative val="0"/>
          <c:dLbls>
            <c:spPr>
              <a:noFill/>
              <a:ln>
                <a:noFill/>
              </a:ln>
              <a:effectLst/>
            </c:spPr>
            <c:txPr>
              <a:bodyPr/>
              <a:lstStyle/>
              <a:p>
                <a:pPr>
                  <a:defRPr sz="1200" b="1"/>
                </a:pPr>
                <a:endParaRPr lang="hu-H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Munka1!$L$4:$L$8</c:f>
              <c:strCache>
                <c:ptCount val="5"/>
                <c:pt idx="0">
                  <c:v>1 alkalom</c:v>
                </c:pt>
                <c:pt idx="1">
                  <c:v>2-3 alkalom</c:v>
                </c:pt>
                <c:pt idx="2">
                  <c:v>4-8 alkalom</c:v>
                </c:pt>
                <c:pt idx="3">
                  <c:v>9-12 alkalom</c:v>
                </c:pt>
                <c:pt idx="4">
                  <c:v>13+ alkalom</c:v>
                </c:pt>
              </c:strCache>
            </c:strRef>
          </c:cat>
          <c:val>
            <c:numRef>
              <c:f>Munka1!$O$4:$O$8</c:f>
              <c:numCache>
                <c:formatCode>General</c:formatCode>
                <c:ptCount val="5"/>
                <c:pt idx="1">
                  <c:v>1</c:v>
                </c:pt>
                <c:pt idx="3">
                  <c:v>1</c:v>
                </c:pt>
                <c:pt idx="4">
                  <c:v>2</c:v>
                </c:pt>
              </c:numCache>
            </c:numRef>
          </c:val>
          <c:extLst>
            <c:ext xmlns:c16="http://schemas.microsoft.com/office/drawing/2014/chart" uri="{C3380CC4-5D6E-409C-BE32-E72D297353CC}">
              <c16:uniqueId val="{00000002-8B50-4A63-8839-06E6AF0BBED3}"/>
            </c:ext>
          </c:extLst>
        </c:ser>
        <c:dLbls>
          <c:showLegendKey val="0"/>
          <c:showVal val="1"/>
          <c:showCatName val="0"/>
          <c:showSerName val="0"/>
          <c:showPercent val="0"/>
          <c:showBubbleSize val="0"/>
        </c:dLbls>
        <c:gapWidth val="95"/>
        <c:overlap val="100"/>
        <c:axId val="197031040"/>
        <c:axId val="197032576"/>
      </c:barChart>
      <c:catAx>
        <c:axId val="197031040"/>
        <c:scaling>
          <c:orientation val="minMax"/>
        </c:scaling>
        <c:delete val="0"/>
        <c:axPos val="b"/>
        <c:numFmt formatCode="General" sourceLinked="0"/>
        <c:majorTickMark val="none"/>
        <c:minorTickMark val="none"/>
        <c:tickLblPos val="nextTo"/>
        <c:crossAx val="197032576"/>
        <c:crosses val="autoZero"/>
        <c:auto val="1"/>
        <c:lblAlgn val="ctr"/>
        <c:lblOffset val="100"/>
        <c:noMultiLvlLbl val="0"/>
      </c:catAx>
      <c:valAx>
        <c:axId val="197032576"/>
        <c:scaling>
          <c:orientation val="minMax"/>
        </c:scaling>
        <c:delete val="1"/>
        <c:axPos val="l"/>
        <c:numFmt formatCode="General" sourceLinked="1"/>
        <c:majorTickMark val="none"/>
        <c:minorTickMark val="none"/>
        <c:tickLblPos val="none"/>
        <c:crossAx val="197031040"/>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800" b="1" i="0" baseline="0">
                <a:effectLst/>
              </a:rPr>
              <a:t>A lefoglalt és a ténylegesen kihasznált időpontok százalékosan az összes rendelkezésre álló időponthoz viszonyítva</a:t>
            </a:r>
            <a:endParaRPr lang="hu-HU">
              <a:effectLst/>
            </a:endParaRPr>
          </a:p>
        </c:rich>
      </c:tx>
      <c:layout/>
      <c:overlay val="0"/>
    </c:title>
    <c:autoTitleDeleted val="0"/>
    <c:plotArea>
      <c:layout/>
      <c:barChart>
        <c:barDir val="col"/>
        <c:grouping val="clustered"/>
        <c:varyColors val="0"/>
        <c:ser>
          <c:idx val="0"/>
          <c:order val="0"/>
          <c:tx>
            <c:strRef>
              <c:f>Munka1!$F$3</c:f>
              <c:strCache>
                <c:ptCount val="1"/>
                <c:pt idx="0">
                  <c:v>kihasznált </c:v>
                </c:pt>
              </c:strCache>
            </c:strRef>
          </c:tx>
          <c:spPr>
            <a:pattFill prst="smGrid">
              <a:fgClr>
                <a:schemeClr val="accent1"/>
              </a:fgClr>
              <a:bgClr>
                <a:schemeClr val="bg1"/>
              </a:bgClr>
            </a:pattFill>
          </c:spPr>
          <c:invertIfNegative val="0"/>
          <c:cat>
            <c:strRef>
              <c:f>Munka1!$E$4:$E$15</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Munka1!$F$4:$F$15</c:f>
              <c:numCache>
                <c:formatCode>0%</c:formatCode>
                <c:ptCount val="12"/>
                <c:pt idx="0">
                  <c:v>1</c:v>
                </c:pt>
                <c:pt idx="1">
                  <c:v>1</c:v>
                </c:pt>
                <c:pt idx="2">
                  <c:v>0.88235294117647056</c:v>
                </c:pt>
                <c:pt idx="3">
                  <c:v>0.8333333333333337</c:v>
                </c:pt>
                <c:pt idx="4">
                  <c:v>0.75000000000000044</c:v>
                </c:pt>
                <c:pt idx="5">
                  <c:v>0.41666666666666696</c:v>
                </c:pt>
                <c:pt idx="6">
                  <c:v>0.75000000000000044</c:v>
                </c:pt>
                <c:pt idx="7">
                  <c:v>0.58333333333333359</c:v>
                </c:pt>
                <c:pt idx="8">
                  <c:v>0.41666666666666696</c:v>
                </c:pt>
                <c:pt idx="9">
                  <c:v>1</c:v>
                </c:pt>
                <c:pt idx="10">
                  <c:v>0.75000000000000044</c:v>
                </c:pt>
                <c:pt idx="11">
                  <c:v>1</c:v>
                </c:pt>
              </c:numCache>
            </c:numRef>
          </c:val>
          <c:extLst>
            <c:ext xmlns:c16="http://schemas.microsoft.com/office/drawing/2014/chart" uri="{C3380CC4-5D6E-409C-BE32-E72D297353CC}">
              <c16:uniqueId val="{00000000-C491-45AC-B545-78BE8AD12244}"/>
            </c:ext>
          </c:extLst>
        </c:ser>
        <c:ser>
          <c:idx val="1"/>
          <c:order val="1"/>
          <c:tx>
            <c:strRef>
              <c:f>Munka1!$G$3</c:f>
              <c:strCache>
                <c:ptCount val="1"/>
                <c:pt idx="0">
                  <c:v>lefoglalt </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cat>
            <c:strRef>
              <c:f>Munka1!$E$4:$E$15</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Munka1!$G$4:$G$15</c:f>
              <c:numCache>
                <c:formatCode>0%</c:formatCode>
                <c:ptCount val="12"/>
                <c:pt idx="0">
                  <c:v>1</c:v>
                </c:pt>
                <c:pt idx="1">
                  <c:v>1</c:v>
                </c:pt>
                <c:pt idx="2">
                  <c:v>1</c:v>
                </c:pt>
                <c:pt idx="3">
                  <c:v>1</c:v>
                </c:pt>
                <c:pt idx="4">
                  <c:v>1</c:v>
                </c:pt>
                <c:pt idx="5">
                  <c:v>1</c:v>
                </c:pt>
                <c:pt idx="6">
                  <c:v>0.91666666666666652</c:v>
                </c:pt>
                <c:pt idx="7">
                  <c:v>0.91666666666666652</c:v>
                </c:pt>
                <c:pt idx="8">
                  <c:v>0.8333333333333337</c:v>
                </c:pt>
                <c:pt idx="9">
                  <c:v>1</c:v>
                </c:pt>
                <c:pt idx="10">
                  <c:v>1</c:v>
                </c:pt>
                <c:pt idx="11">
                  <c:v>1</c:v>
                </c:pt>
              </c:numCache>
            </c:numRef>
          </c:val>
          <c:extLst>
            <c:ext xmlns:c16="http://schemas.microsoft.com/office/drawing/2014/chart" uri="{C3380CC4-5D6E-409C-BE32-E72D297353CC}">
              <c16:uniqueId val="{00000001-C491-45AC-B545-78BE8AD12244}"/>
            </c:ext>
          </c:extLst>
        </c:ser>
        <c:dLbls>
          <c:showLegendKey val="0"/>
          <c:showVal val="0"/>
          <c:showCatName val="0"/>
          <c:showSerName val="0"/>
          <c:showPercent val="0"/>
          <c:showBubbleSize val="0"/>
        </c:dLbls>
        <c:gapWidth val="150"/>
        <c:axId val="197057920"/>
        <c:axId val="197059712"/>
      </c:barChart>
      <c:catAx>
        <c:axId val="197057920"/>
        <c:scaling>
          <c:orientation val="minMax"/>
        </c:scaling>
        <c:delete val="0"/>
        <c:axPos val="b"/>
        <c:numFmt formatCode="General" sourceLinked="0"/>
        <c:majorTickMark val="none"/>
        <c:minorTickMark val="none"/>
        <c:tickLblPos val="nextTo"/>
        <c:crossAx val="197059712"/>
        <c:crosses val="autoZero"/>
        <c:auto val="1"/>
        <c:lblAlgn val="ctr"/>
        <c:lblOffset val="100"/>
        <c:noMultiLvlLbl val="0"/>
      </c:catAx>
      <c:valAx>
        <c:axId val="197059712"/>
        <c:scaling>
          <c:orientation val="minMax"/>
          <c:max val="1"/>
        </c:scaling>
        <c:delete val="0"/>
        <c:axPos val="l"/>
        <c:majorGridlines/>
        <c:title>
          <c:tx>
            <c:rich>
              <a:bodyPr/>
              <a:lstStyle/>
              <a:p>
                <a:pPr>
                  <a:defRPr/>
                </a:pPr>
                <a:r>
                  <a:rPr lang="hu-HU"/>
                  <a:t>%</a:t>
                </a:r>
              </a:p>
            </c:rich>
          </c:tx>
          <c:layout/>
          <c:overlay val="0"/>
        </c:title>
        <c:numFmt formatCode="0%" sourceLinked="1"/>
        <c:majorTickMark val="none"/>
        <c:minorTickMark val="none"/>
        <c:tickLblPos val="nextTo"/>
        <c:crossAx val="1970579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Az</a:t>
            </a:r>
            <a:r>
              <a:rPr lang="hu-HU" baseline="0"/>
              <a:t> ügyfelek nemi eloszlása</a:t>
            </a:r>
            <a:endParaRPr lang="hu-H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7E-4EA7-8F8B-E00D138C0D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7E-4EA7-8F8B-E00D138C0D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Munka1!$B$2:$B$3</c:f>
              <c:strCache>
                <c:ptCount val="2"/>
                <c:pt idx="0">
                  <c:v>férfi</c:v>
                </c:pt>
                <c:pt idx="1">
                  <c:v>nő</c:v>
                </c:pt>
              </c:strCache>
            </c:strRef>
          </c:cat>
          <c:val>
            <c:numRef>
              <c:f>Munka1!$C$2:$C$3</c:f>
              <c:numCache>
                <c:formatCode>General</c:formatCode>
                <c:ptCount val="2"/>
                <c:pt idx="0">
                  <c:v>16</c:v>
                </c:pt>
                <c:pt idx="1">
                  <c:v>18</c:v>
                </c:pt>
              </c:numCache>
            </c:numRef>
          </c:val>
          <c:extLst>
            <c:ext xmlns:c16="http://schemas.microsoft.com/office/drawing/2014/chart" uri="{C3380CC4-5D6E-409C-BE32-E72D297353CC}">
              <c16:uniqueId val="{00000004-717E-4EA7-8F8B-E00D138C0DA4}"/>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Munka1!$F$6</c:f>
              <c:strCache>
                <c:ptCount val="1"/>
                <c:pt idx="0">
                  <c:v>Nő</c:v>
                </c:pt>
              </c:strCache>
            </c:strRef>
          </c:tx>
          <c:invertIfNegative val="0"/>
          <c:cat>
            <c:strRef>
              <c:f>Munka1!$E$7:$E$13</c:f>
              <c:strCache>
                <c:ptCount val="7"/>
                <c:pt idx="0">
                  <c:v>Dózsa Átmeneti Szálló</c:v>
                </c:pt>
                <c:pt idx="1">
                  <c:v>Családok Átmeneti Otthona</c:v>
                </c:pt>
                <c:pt idx="2">
                  <c:v>Gyáli úti Szálló</c:v>
                </c:pt>
                <c:pt idx="3">
                  <c:v>Külső Mester</c:v>
                </c:pt>
                <c:pt idx="4">
                  <c:v>Kocsis szálló</c:v>
                </c:pt>
                <c:pt idx="5">
                  <c:v>Táblás</c:v>
                </c:pt>
                <c:pt idx="6">
                  <c:v>Vaspálya</c:v>
                </c:pt>
              </c:strCache>
            </c:strRef>
          </c:cat>
          <c:val>
            <c:numRef>
              <c:f>Munka1!$F$7:$F$13</c:f>
              <c:numCache>
                <c:formatCode>General</c:formatCode>
                <c:ptCount val="7"/>
                <c:pt idx="0">
                  <c:v>3</c:v>
                </c:pt>
                <c:pt idx="1">
                  <c:v>10</c:v>
                </c:pt>
                <c:pt idx="2">
                  <c:v>4</c:v>
                </c:pt>
                <c:pt idx="3">
                  <c:v>0</c:v>
                </c:pt>
                <c:pt idx="4">
                  <c:v>0</c:v>
                </c:pt>
                <c:pt idx="5">
                  <c:v>1</c:v>
                </c:pt>
                <c:pt idx="6">
                  <c:v>0</c:v>
                </c:pt>
              </c:numCache>
            </c:numRef>
          </c:val>
          <c:extLst>
            <c:ext xmlns:c16="http://schemas.microsoft.com/office/drawing/2014/chart" uri="{C3380CC4-5D6E-409C-BE32-E72D297353CC}">
              <c16:uniqueId val="{00000000-CD49-4A14-A3ED-83F332103A43}"/>
            </c:ext>
          </c:extLst>
        </c:ser>
        <c:ser>
          <c:idx val="1"/>
          <c:order val="1"/>
          <c:tx>
            <c:strRef>
              <c:f>Munka1!$G$6</c:f>
              <c:strCache>
                <c:ptCount val="1"/>
                <c:pt idx="0">
                  <c:v>Férfi</c:v>
                </c:pt>
              </c:strCache>
            </c:strRef>
          </c:tx>
          <c:invertIfNegative val="0"/>
          <c:cat>
            <c:strRef>
              <c:f>Munka1!$E$7:$E$13</c:f>
              <c:strCache>
                <c:ptCount val="7"/>
                <c:pt idx="0">
                  <c:v>Dózsa Átmeneti Szálló</c:v>
                </c:pt>
                <c:pt idx="1">
                  <c:v>Családok Átmeneti Otthona</c:v>
                </c:pt>
                <c:pt idx="2">
                  <c:v>Gyáli úti Szálló</c:v>
                </c:pt>
                <c:pt idx="3">
                  <c:v>Külső Mester</c:v>
                </c:pt>
                <c:pt idx="4">
                  <c:v>Kocsis szálló</c:v>
                </c:pt>
                <c:pt idx="5">
                  <c:v>Táblás</c:v>
                </c:pt>
                <c:pt idx="6">
                  <c:v>Vaspálya</c:v>
                </c:pt>
              </c:strCache>
            </c:strRef>
          </c:cat>
          <c:val>
            <c:numRef>
              <c:f>Munka1!$G$7:$G$13</c:f>
              <c:numCache>
                <c:formatCode>General</c:formatCode>
                <c:ptCount val="7"/>
                <c:pt idx="0">
                  <c:v>5</c:v>
                </c:pt>
                <c:pt idx="1">
                  <c:v>4</c:v>
                </c:pt>
                <c:pt idx="2">
                  <c:v>4</c:v>
                </c:pt>
                <c:pt idx="3">
                  <c:v>2</c:v>
                </c:pt>
                <c:pt idx="4">
                  <c:v>1</c:v>
                </c:pt>
                <c:pt idx="5">
                  <c:v>0</c:v>
                </c:pt>
                <c:pt idx="6">
                  <c:v>1</c:v>
                </c:pt>
              </c:numCache>
            </c:numRef>
          </c:val>
          <c:extLst>
            <c:ext xmlns:c16="http://schemas.microsoft.com/office/drawing/2014/chart" uri="{C3380CC4-5D6E-409C-BE32-E72D297353CC}">
              <c16:uniqueId val="{00000001-CD49-4A14-A3ED-83F332103A43}"/>
            </c:ext>
          </c:extLst>
        </c:ser>
        <c:dLbls>
          <c:showLegendKey val="0"/>
          <c:showVal val="0"/>
          <c:showCatName val="0"/>
          <c:showSerName val="0"/>
          <c:showPercent val="0"/>
          <c:showBubbleSize val="0"/>
        </c:dLbls>
        <c:gapWidth val="150"/>
        <c:axId val="178660480"/>
        <c:axId val="178662016"/>
      </c:barChart>
      <c:catAx>
        <c:axId val="178660480"/>
        <c:scaling>
          <c:orientation val="minMax"/>
        </c:scaling>
        <c:delete val="0"/>
        <c:axPos val="b"/>
        <c:numFmt formatCode="General" sourceLinked="0"/>
        <c:majorTickMark val="out"/>
        <c:minorTickMark val="none"/>
        <c:tickLblPos val="nextTo"/>
        <c:crossAx val="178662016"/>
        <c:crosses val="autoZero"/>
        <c:auto val="1"/>
        <c:lblAlgn val="ctr"/>
        <c:lblOffset val="100"/>
        <c:noMultiLvlLbl val="0"/>
      </c:catAx>
      <c:valAx>
        <c:axId val="178662016"/>
        <c:scaling>
          <c:orientation val="minMax"/>
        </c:scaling>
        <c:delete val="0"/>
        <c:axPos val="l"/>
        <c:majorGridlines/>
        <c:numFmt formatCode="General" sourceLinked="1"/>
        <c:majorTickMark val="out"/>
        <c:minorTickMark val="none"/>
        <c:tickLblPos val="nextTo"/>
        <c:crossAx val="17866048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hu-HU" sz="1200"/>
              <a:t>Az</a:t>
            </a:r>
            <a:r>
              <a:rPr lang="hu-HU" sz="1200" baseline="0"/>
              <a:t> ügyfelek életkor szerinti eloszlása</a:t>
            </a:r>
            <a:endParaRPr lang="en-GB" sz="1200"/>
          </a:p>
        </c:rich>
      </c:tx>
      <c:layout>
        <c:manualLayout>
          <c:xMode val="edge"/>
          <c:yMode val="edge"/>
          <c:x val="0.25445822397200352"/>
          <c:y val="5.0925959836415798E-2"/>
        </c:manualLayout>
      </c:layout>
      <c:overlay val="0"/>
    </c:title>
    <c:autoTitleDeleted val="0"/>
    <c:plotArea>
      <c:layout/>
      <c:pieChart>
        <c:varyColors val="1"/>
        <c:ser>
          <c:idx val="0"/>
          <c:order val="0"/>
          <c:dLbls>
            <c:dLbl>
              <c:idx val="0"/>
              <c:layout>
                <c:manualLayout>
                  <c:x val="-0.10407589676290459"/>
                  <c:y val="0.21999526100904054"/>
                </c:manualLayout>
              </c:layout>
              <c:tx>
                <c:rich>
                  <a:bodyPr/>
                  <a:lstStyle/>
                  <a:p>
                    <a:r>
                      <a:rPr lang="en-US"/>
                      <a:t>18%</a:t>
                    </a:r>
                  </a:p>
                  <a:p>
                    <a:r>
                      <a:rPr lang="en-US"/>
                      <a:t>6 személy</a:t>
                    </a:r>
                  </a:p>
                  <a:p>
                    <a:endParaRPr lang="en-US"/>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8361-43CD-8067-E2FDA4CD1219}"/>
                </c:ext>
              </c:extLst>
            </c:dLbl>
            <c:dLbl>
              <c:idx val="1"/>
              <c:layout>
                <c:manualLayout>
                  <c:x val="-0.15796653543307088"/>
                  <c:y val="-6.2089165937591131E-2"/>
                </c:manualLayout>
              </c:layout>
              <c:tx>
                <c:rich>
                  <a:bodyPr/>
                  <a:lstStyle/>
                  <a:p>
                    <a:r>
                      <a:rPr lang="en-US"/>
                      <a:t>21%</a:t>
                    </a:r>
                  </a:p>
                  <a:p>
                    <a:r>
                      <a:rPr lang="en-US"/>
                      <a:t>7 személy</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361-43CD-8067-E2FDA4CD1219}"/>
                </c:ext>
              </c:extLst>
            </c:dLbl>
            <c:dLbl>
              <c:idx val="2"/>
              <c:layout>
                <c:manualLayout>
                  <c:x val="3.130971128608924E-2"/>
                  <c:y val="-0.21448891805191017"/>
                </c:manualLayout>
              </c:layout>
              <c:tx>
                <c:rich>
                  <a:bodyPr/>
                  <a:lstStyle/>
                  <a:p>
                    <a:r>
                      <a:rPr lang="en-US"/>
                      <a:t>26%</a:t>
                    </a:r>
                  </a:p>
                  <a:p>
                    <a:r>
                      <a:rPr lang="en-US"/>
                      <a:t>9 személy</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8361-43CD-8067-E2FDA4CD1219}"/>
                </c:ext>
              </c:extLst>
            </c:dLbl>
            <c:dLbl>
              <c:idx val="3"/>
              <c:layout/>
              <c:tx>
                <c:rich>
                  <a:bodyPr/>
                  <a:lstStyle/>
                  <a:p>
                    <a:r>
                      <a:rPr lang="en-US"/>
                      <a:t>35%</a:t>
                    </a:r>
                  </a:p>
                  <a:p>
                    <a:r>
                      <a:rPr lang="en-US"/>
                      <a:t>12 személy</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361-43CD-8067-E2FDA4CD1219}"/>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'[febr 15 (3).xlsx]Sheet1'!$D$4:$D$7</c:f>
              <c:strCache>
                <c:ptCount val="4"/>
                <c:pt idx="0">
                  <c:v>18 év alatti</c:v>
                </c:pt>
                <c:pt idx="1">
                  <c:v>18-30 év</c:v>
                </c:pt>
                <c:pt idx="2">
                  <c:v>30-50 év</c:v>
                </c:pt>
                <c:pt idx="3">
                  <c:v>50 feletti</c:v>
                </c:pt>
              </c:strCache>
            </c:strRef>
          </c:cat>
          <c:val>
            <c:numRef>
              <c:f>'[febr 15 (3).xlsx]Sheet1'!$E$4:$E$7</c:f>
              <c:numCache>
                <c:formatCode>General</c:formatCode>
                <c:ptCount val="4"/>
                <c:pt idx="0">
                  <c:v>6</c:v>
                </c:pt>
                <c:pt idx="1">
                  <c:v>7</c:v>
                </c:pt>
                <c:pt idx="2">
                  <c:v>9</c:v>
                </c:pt>
                <c:pt idx="3">
                  <c:v>12</c:v>
                </c:pt>
              </c:numCache>
            </c:numRef>
          </c:val>
          <c:extLst>
            <c:ext xmlns:c16="http://schemas.microsoft.com/office/drawing/2014/chart" uri="{C3380CC4-5D6E-409C-BE32-E72D297353CC}">
              <c16:uniqueId val="{00000004-8361-43CD-8067-E2FDA4CD1219}"/>
            </c:ext>
          </c:extLst>
        </c:ser>
        <c:dLbls>
          <c:showLegendKey val="0"/>
          <c:showVal val="0"/>
          <c:showCatName val="0"/>
          <c:showSerName val="0"/>
          <c:showPercent val="1"/>
          <c:showBubbleSize val="0"/>
          <c:showLeaderLines val="0"/>
        </c:dLbls>
        <c:firstSliceAng val="0"/>
      </c:pieChart>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599518810148726E-2"/>
          <c:y val="3.7476859696335428E-2"/>
          <c:w val="0.88495603674540679"/>
          <c:h val="0.81168490647529823"/>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'[New Microsoft Office Excel Worksheet (2).xlsx]Sheet1'!$C$4:$C$8</c:f>
              <c:strCache>
                <c:ptCount val="5"/>
                <c:pt idx="0">
                  <c:v>1 alkalom</c:v>
                </c:pt>
                <c:pt idx="1">
                  <c:v>2 alkalom</c:v>
                </c:pt>
                <c:pt idx="2">
                  <c:v>3 alkalom</c:v>
                </c:pt>
                <c:pt idx="3">
                  <c:v>4 alkalom</c:v>
                </c:pt>
                <c:pt idx="4">
                  <c:v>Folyamatban van</c:v>
                </c:pt>
              </c:strCache>
            </c:strRef>
          </c:cat>
          <c:val>
            <c:numRef>
              <c:f>'[New Microsoft Office Excel Worksheet (2).xlsx]Sheet1'!$D$4:$D$8</c:f>
              <c:numCache>
                <c:formatCode>General</c:formatCode>
                <c:ptCount val="5"/>
                <c:pt idx="0">
                  <c:v>6</c:v>
                </c:pt>
                <c:pt idx="1">
                  <c:v>3</c:v>
                </c:pt>
                <c:pt idx="2">
                  <c:v>2</c:v>
                </c:pt>
                <c:pt idx="3">
                  <c:v>2</c:v>
                </c:pt>
                <c:pt idx="4">
                  <c:v>21</c:v>
                </c:pt>
              </c:numCache>
            </c:numRef>
          </c:val>
          <c:extLst>
            <c:ext xmlns:c16="http://schemas.microsoft.com/office/drawing/2014/chart" uri="{C3380CC4-5D6E-409C-BE32-E72D297353CC}">
              <c16:uniqueId val="{00000000-A444-45DC-8402-9E0A3FF2D8AB}"/>
            </c:ext>
          </c:extLst>
        </c:ser>
        <c:dLbls>
          <c:showLegendKey val="0"/>
          <c:showVal val="1"/>
          <c:showCatName val="0"/>
          <c:showSerName val="0"/>
          <c:showPercent val="0"/>
          <c:showBubbleSize val="0"/>
        </c:dLbls>
        <c:gapWidth val="75"/>
        <c:axId val="37905152"/>
        <c:axId val="37906688"/>
      </c:barChart>
      <c:catAx>
        <c:axId val="37905152"/>
        <c:scaling>
          <c:orientation val="minMax"/>
        </c:scaling>
        <c:delete val="0"/>
        <c:axPos val="b"/>
        <c:numFmt formatCode="General" sourceLinked="0"/>
        <c:majorTickMark val="none"/>
        <c:minorTickMark val="none"/>
        <c:tickLblPos val="nextTo"/>
        <c:crossAx val="37906688"/>
        <c:crosses val="autoZero"/>
        <c:auto val="1"/>
        <c:lblAlgn val="ctr"/>
        <c:lblOffset val="100"/>
        <c:noMultiLvlLbl val="0"/>
      </c:catAx>
      <c:valAx>
        <c:axId val="37906688"/>
        <c:scaling>
          <c:orientation val="minMax"/>
        </c:scaling>
        <c:delete val="0"/>
        <c:axPos val="l"/>
        <c:numFmt formatCode="General" sourceLinked="1"/>
        <c:majorTickMark val="none"/>
        <c:minorTickMark val="none"/>
        <c:tickLblPos val="nextTo"/>
        <c:crossAx val="37905152"/>
        <c:crosses val="autoZero"/>
        <c:crossBetween val="between"/>
      </c:valAx>
    </c:plotArea>
    <c:plotVisOnly val="1"/>
    <c:dispBlanksAs val="gap"/>
    <c:showDLblsOverMax val="0"/>
  </c:chart>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0.59583</cdr:x>
      <cdr:y>0.15972</cdr:y>
    </cdr:from>
    <cdr:to>
      <cdr:x>0.79583</cdr:x>
      <cdr:y>0.49306</cdr:y>
    </cdr:to>
    <cdr:sp macro="" textlink="">
      <cdr:nvSpPr>
        <cdr:cNvPr id="2" name="Szövegdoboz 1"/>
        <cdr:cNvSpPr txBox="1"/>
      </cdr:nvSpPr>
      <cdr:spPr>
        <a:xfrm xmlns:a="http://schemas.openxmlformats.org/drawingml/2006/main">
          <a:off x="2724150" y="438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u-HU" sz="1100"/>
        </a:p>
      </cdr:txBody>
    </cdr:sp>
  </cdr:relSizeAnchor>
  <cdr:relSizeAnchor xmlns:cdr="http://schemas.openxmlformats.org/drawingml/2006/chartDrawing">
    <cdr:from>
      <cdr:x>0.73333</cdr:x>
      <cdr:y>0.23386</cdr:y>
    </cdr:from>
    <cdr:to>
      <cdr:x>0.93333</cdr:x>
      <cdr:y>0.32414</cdr:y>
    </cdr:to>
    <cdr:sp macro="" textlink="">
      <cdr:nvSpPr>
        <cdr:cNvPr id="3" name="Szövegdoboz 2"/>
        <cdr:cNvSpPr txBox="1"/>
      </cdr:nvSpPr>
      <cdr:spPr>
        <a:xfrm xmlns:a="http://schemas.openxmlformats.org/drawingml/2006/main">
          <a:off x="3352800" y="670487"/>
          <a:ext cx="914400" cy="2588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u-HU" sz="1050"/>
            <a:t>18 év alatti</a:t>
          </a:r>
        </a:p>
      </cdr:txBody>
    </cdr:sp>
  </cdr:relSizeAnchor>
  <cdr:relSizeAnchor xmlns:cdr="http://schemas.openxmlformats.org/drawingml/2006/chartDrawing">
    <cdr:from>
      <cdr:x>0.66042</cdr:x>
      <cdr:y>0.58333</cdr:y>
    </cdr:from>
    <cdr:to>
      <cdr:x>0.86042</cdr:x>
      <cdr:y>0.91667</cdr:y>
    </cdr:to>
    <cdr:sp macro="" textlink="">
      <cdr:nvSpPr>
        <cdr:cNvPr id="4" name="Szövegdoboz 3"/>
        <cdr:cNvSpPr txBox="1"/>
      </cdr:nvSpPr>
      <cdr:spPr>
        <a:xfrm xmlns:a="http://schemas.openxmlformats.org/drawingml/2006/main">
          <a:off x="3019425" y="16002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u-HU" sz="1100"/>
        </a:p>
      </cdr:txBody>
    </cdr:sp>
  </cdr:relSizeAnchor>
  <cdr:relSizeAnchor xmlns:cdr="http://schemas.openxmlformats.org/drawingml/2006/chartDrawing">
    <cdr:from>
      <cdr:x>0.74583</cdr:x>
      <cdr:y>0.56432</cdr:y>
    </cdr:from>
    <cdr:to>
      <cdr:x>0.94583</cdr:x>
      <cdr:y>0.66154</cdr:y>
    </cdr:to>
    <cdr:sp macro="" textlink="">
      <cdr:nvSpPr>
        <cdr:cNvPr id="5" name="Szövegdoboz 4"/>
        <cdr:cNvSpPr txBox="1"/>
      </cdr:nvSpPr>
      <cdr:spPr>
        <a:xfrm xmlns:a="http://schemas.openxmlformats.org/drawingml/2006/main">
          <a:off x="3409950" y="1617927"/>
          <a:ext cx="914400" cy="27873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u-HU" sz="1050"/>
            <a:t>18-30 év közötti</a:t>
          </a:r>
        </a:p>
      </cdr:txBody>
    </cdr:sp>
  </cdr:relSizeAnchor>
  <cdr:relSizeAnchor xmlns:cdr="http://schemas.openxmlformats.org/drawingml/2006/chartDrawing">
    <cdr:from>
      <cdr:x>0.25</cdr:x>
      <cdr:y>0.9103</cdr:y>
    </cdr:from>
    <cdr:to>
      <cdr:x>0.53542</cdr:x>
      <cdr:y>1</cdr:y>
    </cdr:to>
    <cdr:sp macro="" textlink="">
      <cdr:nvSpPr>
        <cdr:cNvPr id="6" name="Szövegdoboz 5"/>
        <cdr:cNvSpPr txBox="1"/>
      </cdr:nvSpPr>
      <cdr:spPr>
        <a:xfrm xmlns:a="http://schemas.openxmlformats.org/drawingml/2006/main">
          <a:off x="1143000" y="2609849"/>
          <a:ext cx="1304925"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u-HU" sz="1100"/>
        </a:p>
      </cdr:txBody>
    </cdr:sp>
  </cdr:relSizeAnchor>
  <cdr:relSizeAnchor xmlns:cdr="http://schemas.openxmlformats.org/drawingml/2006/chartDrawing">
    <cdr:from>
      <cdr:x>0.40833</cdr:x>
      <cdr:y>0.90365</cdr:y>
    </cdr:from>
    <cdr:to>
      <cdr:x>0.60833</cdr:x>
      <cdr:y>0.98339</cdr:y>
    </cdr:to>
    <cdr:sp macro="" textlink="">
      <cdr:nvSpPr>
        <cdr:cNvPr id="7" name="Szövegdoboz 6"/>
        <cdr:cNvSpPr txBox="1"/>
      </cdr:nvSpPr>
      <cdr:spPr>
        <a:xfrm xmlns:a="http://schemas.openxmlformats.org/drawingml/2006/main">
          <a:off x="1866900" y="2590800"/>
          <a:ext cx="9144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u-HU" sz="1050"/>
            <a:t>30-50 közötti</a:t>
          </a:r>
        </a:p>
      </cdr:txBody>
    </cdr:sp>
  </cdr:relSizeAnchor>
  <cdr:relSizeAnchor xmlns:cdr="http://schemas.openxmlformats.org/drawingml/2006/chartDrawing">
    <cdr:from>
      <cdr:x>0.05417</cdr:x>
      <cdr:y>0.42193</cdr:y>
    </cdr:from>
    <cdr:to>
      <cdr:x>0.25417</cdr:x>
      <cdr:y>0.51163</cdr:y>
    </cdr:to>
    <cdr:sp macro="" textlink="">
      <cdr:nvSpPr>
        <cdr:cNvPr id="8" name="Szövegdoboz 7"/>
        <cdr:cNvSpPr txBox="1"/>
      </cdr:nvSpPr>
      <cdr:spPr>
        <a:xfrm xmlns:a="http://schemas.openxmlformats.org/drawingml/2006/main">
          <a:off x="247650" y="1209675"/>
          <a:ext cx="91440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u-HU" sz="1050"/>
            <a:t>50 év  feletti</a:t>
          </a:r>
        </a:p>
      </cdr:txBody>
    </cdr:sp>
  </cdr:relSizeAnchor>
</c:userShapes>
</file>

<file path=word/drawings/drawing2.xml><?xml version="1.0" encoding="utf-8"?>
<c:userShapes xmlns:c="http://schemas.openxmlformats.org/drawingml/2006/chart">
  <cdr:relSizeAnchor xmlns:cdr="http://schemas.openxmlformats.org/drawingml/2006/chartDrawing">
    <cdr:from>
      <cdr:x>0.3</cdr:x>
      <cdr:y>0.04627</cdr:y>
    </cdr:from>
    <cdr:to>
      <cdr:x>0.5</cdr:x>
      <cdr:y>0.10945</cdr:y>
    </cdr:to>
    <cdr:sp macro="" textlink="">
      <cdr:nvSpPr>
        <cdr:cNvPr id="3" name="TextBox 2"/>
        <cdr:cNvSpPr txBox="1"/>
      </cdr:nvSpPr>
      <cdr:spPr>
        <a:xfrm xmlns:a="http://schemas.openxmlformats.org/drawingml/2006/main">
          <a:off x="1371600" y="174067"/>
          <a:ext cx="914400" cy="23773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GB" sz="1100"/>
            <a:t>A munkakapcsolatok hossza</a:t>
          </a:r>
        </a:p>
      </cdr:txBody>
    </cdr:sp>
  </cdr:relSizeAnchor>
</c:userShape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24FD7-4CE3-424E-8C30-F832AD89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14016</Words>
  <Characters>96713</Characters>
  <Application>Microsoft Office Word</Application>
  <DocSecurity>0</DocSecurity>
  <Lines>805</Lines>
  <Paragraphs>221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Babett</dc:creator>
  <cp:keywords/>
  <dc:description/>
  <cp:lastModifiedBy>lenardkrisztina</cp:lastModifiedBy>
  <cp:revision>3</cp:revision>
  <dcterms:created xsi:type="dcterms:W3CDTF">2018-02-23T07:21:00Z</dcterms:created>
  <dcterms:modified xsi:type="dcterms:W3CDTF">2018-03-07T15:04:00Z</dcterms:modified>
</cp:coreProperties>
</file>